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1CD5" w14:textId="77777777" w:rsidR="00E01B56" w:rsidRDefault="000D05F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5/2023. (III. 29.) önkormányzati rendelete</w:t>
      </w:r>
    </w:p>
    <w:p w14:paraId="2CFDFD6F" w14:textId="77777777" w:rsidR="00E01B56" w:rsidRDefault="000D05F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KÖZALKALMAZOTTAKAT MEGILLETŐ JUTTATÁSOKRÓL</w:t>
      </w:r>
    </w:p>
    <w:p w14:paraId="26F04DF0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Kál Nagyközség Önkormányzat Képviselőtestülete a Magyarország Alaptörvénye 32. cikk (2) bekezdése, a </w:t>
      </w:r>
      <w:r>
        <w:t xml:space="preserve">Magyarország önkormányzatairól szóló 2011. évi CLXXXIX. tv. (továbbiakban: </w:t>
      </w:r>
      <w:proofErr w:type="spellStart"/>
      <w:r>
        <w:t>Mötv</w:t>
      </w:r>
      <w:proofErr w:type="spellEnd"/>
      <w:r>
        <w:t>.), 143. § (4) bekezdése kapott felhatalmazás alapján az alábbiakat rendeli el:</w:t>
      </w:r>
    </w:p>
    <w:p w14:paraId="6BEAB605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 és értelmező rendelkezések</w:t>
      </w:r>
    </w:p>
    <w:p w14:paraId="2655C2BF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31CE6A3" w14:textId="77777777" w:rsidR="00E01B56" w:rsidRDefault="000D05F0">
      <w:pPr>
        <w:pStyle w:val="Szvegtrzs"/>
        <w:spacing w:after="0" w:line="240" w:lineRule="auto"/>
        <w:jc w:val="both"/>
      </w:pPr>
      <w:r>
        <w:t>(1) A rendelet hatálya kiterjed az Önkormányza</w:t>
      </w:r>
      <w:r>
        <w:t xml:space="preserve">t intézményeinek </w:t>
      </w:r>
      <w:proofErr w:type="spellStart"/>
      <w:r>
        <w:t>közalkalmazottaira</w:t>
      </w:r>
      <w:proofErr w:type="spellEnd"/>
      <w:r>
        <w:t xml:space="preserve">, ahol a rendelet kifejezetten úgy rendelkezik, ott a nyugállományú </w:t>
      </w:r>
      <w:proofErr w:type="spellStart"/>
      <w:r>
        <w:t>közalkalmazottaira</w:t>
      </w:r>
      <w:proofErr w:type="spellEnd"/>
      <w:r>
        <w:t xml:space="preserve">. </w:t>
      </w:r>
    </w:p>
    <w:p w14:paraId="46C8DF78" w14:textId="77777777" w:rsidR="00E01B56" w:rsidRDefault="000D05F0">
      <w:pPr>
        <w:pStyle w:val="Szvegtrzs"/>
        <w:spacing w:before="240" w:after="0" w:line="240" w:lineRule="auto"/>
        <w:jc w:val="both"/>
      </w:pPr>
      <w:r>
        <w:t>(2) E rendelet alkalmazásában az Önkormányzat intézményei alatt érteni kell:</w:t>
      </w:r>
    </w:p>
    <w:p w14:paraId="2331D9C9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Tarna-mente Szociális Központ</w:t>
      </w:r>
    </w:p>
    <w:p w14:paraId="4A7CA9AB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Nagyközségi Önkormá</w:t>
      </w:r>
      <w:r>
        <w:t>nyzati Konyha</w:t>
      </w:r>
    </w:p>
    <w:p w14:paraId="2B85E10F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„Százszorszép” Napköziotthonos Óvoda</w:t>
      </w:r>
    </w:p>
    <w:p w14:paraId="4A17D16B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Önkormányzat technikai dolgozói</w:t>
      </w:r>
    </w:p>
    <w:p w14:paraId="0EC9CEF7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(3) E rendeletben meghatározott juttatások és támogatások a határozatlan idejű, teljes munkaidőben foglalkoztatott, közalkalmazottat illeti meg. A határozott idejű </w:t>
      </w:r>
      <w:r>
        <w:t>munkaviszonnyal rendelkező közalkalmazott esetében a polgármester dönt a juttatások és támogatások nyújtásáról.</w:t>
      </w:r>
    </w:p>
    <w:p w14:paraId="6F158C14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(4) Vezetői pótlék illeti meg a Tarna-menti Szociális </w:t>
      </w:r>
      <w:proofErr w:type="gramStart"/>
      <w:r>
        <w:t>Központ</w:t>
      </w:r>
      <w:proofErr w:type="gramEnd"/>
      <w:r>
        <w:t xml:space="preserve"> valamint az Önkormányzati konyha vezetőjét. A pótlék az alapilletmény 130 %-ának m</w:t>
      </w:r>
      <w:r>
        <w:t>egfelelő.</w:t>
      </w:r>
    </w:p>
    <w:p w14:paraId="28ABDDDE" w14:textId="77777777" w:rsidR="00E01B56" w:rsidRDefault="000D05F0">
      <w:pPr>
        <w:pStyle w:val="Szvegtrzs"/>
        <w:spacing w:before="240" w:after="0" w:line="240" w:lineRule="auto"/>
        <w:jc w:val="both"/>
      </w:pPr>
      <w:r>
        <w:t>(5) Magasabb vezetői pótlék illeti meg az Óvoda vezetőjét. Ennek mértéke az illetményalap 230 %-a.</w:t>
      </w:r>
    </w:p>
    <w:p w14:paraId="646B5833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5239278" w14:textId="77777777" w:rsidR="00E01B56" w:rsidRDefault="000D05F0">
      <w:pPr>
        <w:pStyle w:val="Szvegtrzs"/>
        <w:spacing w:after="0" w:line="240" w:lineRule="auto"/>
        <w:jc w:val="both"/>
      </w:pPr>
      <w:r>
        <w:t xml:space="preserve">Az óvodapedagógusok </w:t>
      </w:r>
      <w:proofErr w:type="spellStart"/>
      <w:r>
        <w:t>illetménypótlékát</w:t>
      </w:r>
      <w:proofErr w:type="spellEnd"/>
      <w:r>
        <w:t xml:space="preserve"> az 1. melléklet tartalmazza.</w:t>
      </w:r>
    </w:p>
    <w:p w14:paraId="40B6B553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C56FFAE" w14:textId="77777777" w:rsidR="00E01B56" w:rsidRDefault="000D05F0">
      <w:pPr>
        <w:pStyle w:val="Szvegtrzs"/>
        <w:spacing w:after="0" w:line="240" w:lineRule="auto"/>
        <w:jc w:val="both"/>
      </w:pPr>
      <w:r>
        <w:t>Egészségkárosító kockázatok közötti munkáért járó pótlékot az önkormán</w:t>
      </w:r>
      <w:r>
        <w:t>yzat nem állapít meg.</w:t>
      </w:r>
    </w:p>
    <w:p w14:paraId="709B7779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7433ED1" w14:textId="77777777" w:rsidR="00E01B56" w:rsidRDefault="000D05F0">
      <w:pPr>
        <w:pStyle w:val="Szvegtrzs"/>
        <w:spacing w:after="0" w:line="240" w:lineRule="auto"/>
        <w:jc w:val="both"/>
      </w:pPr>
      <w:r>
        <w:t>Idegennyelv-tudási pótlékot az önkormányzat nem állapít meg.</w:t>
      </w:r>
    </w:p>
    <w:p w14:paraId="09CD9419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2EB73117" w14:textId="77777777" w:rsidR="00E01B56" w:rsidRDefault="000D05F0">
      <w:pPr>
        <w:pStyle w:val="Szvegtrzs"/>
        <w:spacing w:after="0" w:line="240" w:lineRule="auto"/>
        <w:jc w:val="both"/>
      </w:pPr>
      <w:r>
        <w:t>A Tarna-menti Szociális Központ dolgozóit megillető pótlékok: a 2. melléklet szerint.</w:t>
      </w:r>
    </w:p>
    <w:p w14:paraId="44E30710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5492C422" w14:textId="77777777" w:rsidR="00E01B56" w:rsidRDefault="000D05F0">
      <w:pPr>
        <w:pStyle w:val="Szvegtrzs"/>
        <w:spacing w:after="0" w:line="240" w:lineRule="auto"/>
        <w:jc w:val="both"/>
      </w:pPr>
      <w:r>
        <w:lastRenderedPageBreak/>
        <w:t xml:space="preserve">A temetőgondnokot, karbantartókat és a falugondnokot egyéb pótlék </w:t>
      </w:r>
      <w:r>
        <w:t>illeti meg. Az egyéb pótlék mértéke 30e Ft/hó. A pótlék a munkaidőn túl végzett feladatok ellátásért lett megállapítva.</w:t>
      </w:r>
    </w:p>
    <w:p w14:paraId="1D7B2598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185DF883" w14:textId="77777777" w:rsidR="00E01B56" w:rsidRDefault="000D05F0">
      <w:pPr>
        <w:pStyle w:val="Szvegtrzs"/>
        <w:spacing w:after="0" w:line="240" w:lineRule="auto"/>
        <w:jc w:val="both"/>
      </w:pPr>
      <w:r>
        <w:t xml:space="preserve">A vezető beosztású közalkalmazott illetményét a garantált illetménynél magasabban is megállapíthatja a munkáltató. Ennek mértéke a </w:t>
      </w:r>
      <w:r>
        <w:t>testületi határozatban foglaltak.</w:t>
      </w:r>
    </w:p>
    <w:p w14:paraId="68136738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Jutalmazás</w:t>
      </w:r>
    </w:p>
    <w:p w14:paraId="4B6BC0EF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7FD578BF" w14:textId="77777777" w:rsidR="00E01B56" w:rsidRDefault="000D05F0">
      <w:pPr>
        <w:pStyle w:val="Szvegtrzs"/>
        <w:spacing w:after="0" w:line="240" w:lineRule="auto"/>
        <w:jc w:val="both"/>
      </w:pPr>
      <w:r>
        <w:t xml:space="preserve">(1) A munkáltatói jogkör gyakorlója a költségvetésben meghatározott béralap terhére és megtakarítások esetében a közalkalmazott jutalomban részesíthető a </w:t>
      </w:r>
      <w:proofErr w:type="spellStart"/>
      <w:r>
        <w:t>Kjt</w:t>
      </w:r>
      <w:proofErr w:type="spellEnd"/>
      <w:r>
        <w:t>-ben meghatározottak szerint.</w:t>
      </w:r>
    </w:p>
    <w:p w14:paraId="3B86351E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(2) Jutalomkeretet </w:t>
      </w:r>
      <w:r>
        <w:t>az önkormányzat is meghatározhat pótelőirányzatként.</w:t>
      </w:r>
    </w:p>
    <w:p w14:paraId="26B091F2" w14:textId="77777777" w:rsidR="00E01B56" w:rsidRDefault="000D05F0">
      <w:pPr>
        <w:pStyle w:val="Szvegtrzs"/>
        <w:spacing w:before="240" w:after="0" w:line="240" w:lineRule="auto"/>
        <w:jc w:val="both"/>
      </w:pPr>
      <w:r>
        <w:t>(3) Jutalom utalvány formájában is adható.</w:t>
      </w:r>
    </w:p>
    <w:p w14:paraId="5EDBC6C8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Pályázati jutalom</w:t>
      </w:r>
    </w:p>
    <w:p w14:paraId="3065C6A4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4B824F34" w14:textId="77777777" w:rsidR="00E01B56" w:rsidRDefault="000D05F0">
      <w:pPr>
        <w:pStyle w:val="Szvegtrzs"/>
        <w:spacing w:after="0" w:line="240" w:lineRule="auto"/>
        <w:jc w:val="both"/>
      </w:pPr>
      <w:r>
        <w:t>A közalkalmazottat jutalom illeti meg pályázat elkészítésében történő aktív részvétel esetén az alábbiak szerint.</w:t>
      </w:r>
    </w:p>
    <w:p w14:paraId="61255E9F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Nyertes pályázat ese</w:t>
      </w:r>
      <w:r>
        <w:t>tén, amennyiben a közalkalmazott készítette el a teljes pályázatot:</w:t>
      </w:r>
    </w:p>
    <w:p w14:paraId="71ABE6B4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 xml:space="preserve">5 </w:t>
      </w:r>
      <w:proofErr w:type="spellStart"/>
      <w:r>
        <w:t>mFt</w:t>
      </w:r>
      <w:proofErr w:type="spellEnd"/>
      <w:r>
        <w:t xml:space="preserve"> alatti pályázati pénzeszköz megnyerése esetén a megnyert összeg nettó 5 %-a,</w:t>
      </w:r>
    </w:p>
    <w:p w14:paraId="6ABE8BA3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 xml:space="preserve">5 </w:t>
      </w:r>
      <w:proofErr w:type="spellStart"/>
      <w:r>
        <w:t>mFt</w:t>
      </w:r>
      <w:proofErr w:type="spellEnd"/>
      <w:r>
        <w:t xml:space="preserve"> és 10 </w:t>
      </w:r>
      <w:proofErr w:type="spellStart"/>
      <w:r>
        <w:t>mFt</w:t>
      </w:r>
      <w:proofErr w:type="spellEnd"/>
      <w:r>
        <w:t xml:space="preserve"> közötti pályázati pénzeszköz megnyerése esetén a megnyert összeg nettó 4 %-a,</w:t>
      </w:r>
    </w:p>
    <w:p w14:paraId="2AFFDCFC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 xml:space="preserve">10 </w:t>
      </w:r>
      <w:proofErr w:type="spellStart"/>
      <w:r>
        <w:t>mFt</w:t>
      </w:r>
      <w:proofErr w:type="spellEnd"/>
      <w:r>
        <w:t xml:space="preserve"> feletti nyertes pályázat esetén a képviselőtestület egyedi elbírálás alapján határozza meg a jutalmat.</w:t>
      </w:r>
    </w:p>
    <w:p w14:paraId="34CD712F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Nyertes pályázat esetén – amennyiben a közalkalmazott feladata a pályázatíróval való kapcsolattartás és az adatszolgáltatás:</w:t>
      </w:r>
    </w:p>
    <w:p w14:paraId="487BF669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 xml:space="preserve">1 </w:t>
      </w:r>
      <w:proofErr w:type="spellStart"/>
      <w:r>
        <w:t>mFt</w:t>
      </w:r>
      <w:proofErr w:type="spellEnd"/>
      <w:r>
        <w:t xml:space="preserve"> és </w:t>
      </w:r>
      <w:r>
        <w:t xml:space="preserve">5 </w:t>
      </w:r>
      <w:proofErr w:type="spellStart"/>
      <w:r>
        <w:t>mFt</w:t>
      </w:r>
      <w:proofErr w:type="spellEnd"/>
      <w:r>
        <w:t xml:space="preserve"> közötti összeg esetén nettó 50.000 Ft,</w:t>
      </w:r>
    </w:p>
    <w:p w14:paraId="56A8E7EB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 xml:space="preserve">5 </w:t>
      </w:r>
      <w:proofErr w:type="spellStart"/>
      <w:r>
        <w:t>mFt</w:t>
      </w:r>
      <w:proofErr w:type="spellEnd"/>
      <w:r>
        <w:t xml:space="preserve"> és 10 </w:t>
      </w:r>
      <w:proofErr w:type="spellStart"/>
      <w:r>
        <w:t>mFt</w:t>
      </w:r>
      <w:proofErr w:type="spellEnd"/>
      <w:r>
        <w:t xml:space="preserve"> közötti összeg esetén nettó 100.000 Ft,</w:t>
      </w:r>
    </w:p>
    <w:p w14:paraId="28D6110B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 xml:space="preserve">10 </w:t>
      </w:r>
      <w:proofErr w:type="spellStart"/>
      <w:r>
        <w:t>mFt</w:t>
      </w:r>
      <w:proofErr w:type="spellEnd"/>
      <w:r>
        <w:t xml:space="preserve"> feletti összeg esetén nettó 150.000 Ft,</w:t>
      </w:r>
    </w:p>
    <w:p w14:paraId="37589156" w14:textId="77777777" w:rsidR="00E01B56" w:rsidRDefault="000D05F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 xml:space="preserve">1 </w:t>
      </w:r>
      <w:proofErr w:type="spellStart"/>
      <w:r>
        <w:t>mFt</w:t>
      </w:r>
      <w:proofErr w:type="spellEnd"/>
      <w:r>
        <w:t xml:space="preserve"> alatti összeg esetén a polgármester egyedi elbírálás alapján határozza meg a jutalmat.</w:t>
      </w:r>
    </w:p>
    <w:p w14:paraId="5BCC6EE0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Tör</w:t>
      </w:r>
      <w:r>
        <w:rPr>
          <w:b/>
          <w:bCs/>
        </w:rPr>
        <w:t>zsgárda</w:t>
      </w:r>
    </w:p>
    <w:p w14:paraId="4CC67106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3EAD15D" w14:textId="77777777" w:rsidR="00E01B56" w:rsidRDefault="000D05F0">
      <w:pPr>
        <w:pStyle w:val="Szvegtrzs"/>
        <w:spacing w:after="0" w:line="240" w:lineRule="auto"/>
        <w:jc w:val="both"/>
      </w:pPr>
      <w:r>
        <w:t>A közalkalmazottat az önkormányzatnál eltöltött munkaviszonya után törzsgárda juttatás illeti meg, melyet 1990. október 15-től kell számítani:</w:t>
      </w:r>
    </w:p>
    <w:p w14:paraId="126EC2FE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20 év munkaviszony után nettó 300.000 Ft,</w:t>
      </w:r>
    </w:p>
    <w:p w14:paraId="3E3B3475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25 év munkaviszony után nettó 300.000 Ft,</w:t>
      </w:r>
    </w:p>
    <w:p w14:paraId="00585076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30 év </w:t>
      </w:r>
      <w:r>
        <w:t>munkaviszony után nettó 300.000 Ft.</w:t>
      </w:r>
    </w:p>
    <w:p w14:paraId="57137E2E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Illetmény bankszámlára utalás költségei</w:t>
      </w:r>
    </w:p>
    <w:p w14:paraId="21DC9736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26A1B515" w14:textId="77777777" w:rsidR="00E01B56" w:rsidRDefault="000D05F0">
      <w:pPr>
        <w:pStyle w:val="Szvegtrzs"/>
        <w:spacing w:after="0" w:line="240" w:lineRule="auto"/>
        <w:jc w:val="both"/>
      </w:pPr>
      <w:r>
        <w:lastRenderedPageBreak/>
        <w:t>Az Önkormányzat a közalkalmazott részére az illetményének bankszámlára történő utalás költségtöbblet fedezeteként a költségvetési rendeletben meghatározott összegben téríti m</w:t>
      </w:r>
      <w:r>
        <w:t>eg minden év április hónapjában.</w:t>
      </w:r>
    </w:p>
    <w:p w14:paraId="24AC9E87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Tanulmányi szerződés</w:t>
      </w:r>
    </w:p>
    <w:p w14:paraId="0D4A67DB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7A7EE29E" w14:textId="77777777" w:rsidR="00E01B56" w:rsidRDefault="000D05F0">
      <w:pPr>
        <w:pStyle w:val="Szvegtrzs"/>
        <w:spacing w:after="0" w:line="240" w:lineRule="auto"/>
        <w:jc w:val="both"/>
      </w:pPr>
      <w:r>
        <w:t>A közalkalmazott a szakmai előmenetelének munkáltató által történő támogatására a szakember szükséglet biztosítása érdekében tanulmányi szerződést köthet, abban az esetben, ha a tanulmány befejezé</w:t>
      </w:r>
      <w:r>
        <w:t>sét követő öt évig a munkáltatónál marad. A szerződést írásban kell kötni.</w:t>
      </w:r>
    </w:p>
    <w:p w14:paraId="70C8D217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Helyettesítési díj</w:t>
      </w:r>
    </w:p>
    <w:p w14:paraId="63309E96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5B40BF6D" w14:textId="77777777" w:rsidR="00E01B56" w:rsidRDefault="000D05F0">
      <w:pPr>
        <w:pStyle w:val="Szvegtrzs"/>
        <w:spacing w:after="0" w:line="240" w:lineRule="auto"/>
        <w:jc w:val="both"/>
      </w:pPr>
      <w:r>
        <w:t>Helyettesítési díj illeti meg a közoktatási és a szociális ágazatban dolgozó közalkalmazottat.</w:t>
      </w:r>
    </w:p>
    <w:p w14:paraId="5DFC97C1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Fizetési előleg</w:t>
      </w:r>
    </w:p>
    <w:p w14:paraId="3E56BB2D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2057950D" w14:textId="77777777" w:rsidR="00E01B56" w:rsidRDefault="000D05F0">
      <w:pPr>
        <w:pStyle w:val="Szvegtrzs"/>
        <w:spacing w:after="0" w:line="240" w:lineRule="auto"/>
        <w:jc w:val="both"/>
      </w:pPr>
      <w:r>
        <w:t xml:space="preserve">(1) A közalkalmazott </w:t>
      </w:r>
      <w:r>
        <w:t>rendkívüli élethelyzetére hivatkozva a munkáltatótól fizetése előleget kérhet.</w:t>
      </w:r>
    </w:p>
    <w:p w14:paraId="5AFDD62F" w14:textId="77777777" w:rsidR="00E01B56" w:rsidRDefault="000D05F0">
      <w:pPr>
        <w:pStyle w:val="Szvegtrzs"/>
        <w:spacing w:before="240" w:after="0" w:line="240" w:lineRule="auto"/>
        <w:jc w:val="both"/>
      </w:pPr>
      <w:r>
        <w:t>(2) Fizetési előleget a munkavállaló az adott évben egyszer kérhet.</w:t>
      </w:r>
    </w:p>
    <w:p w14:paraId="570EA755" w14:textId="77777777" w:rsidR="00E01B56" w:rsidRDefault="000D05F0">
      <w:pPr>
        <w:pStyle w:val="Szvegtrzs"/>
        <w:spacing w:before="240" w:after="0" w:line="240" w:lineRule="auto"/>
        <w:jc w:val="both"/>
      </w:pPr>
      <w:r>
        <w:t>(3) A közalkalmazott részére a munkáltató határozattal fizetési előleget állapíthat meg.</w:t>
      </w:r>
    </w:p>
    <w:p w14:paraId="6836550C" w14:textId="77777777" w:rsidR="00E01B56" w:rsidRDefault="000D05F0">
      <w:pPr>
        <w:pStyle w:val="Szvegtrzs"/>
        <w:spacing w:before="240" w:after="0" w:line="240" w:lineRule="auto"/>
        <w:jc w:val="both"/>
      </w:pPr>
      <w:r>
        <w:t>(4) A fizetési előle</w:t>
      </w:r>
      <w:r>
        <w:t>g maximum hat hónapra engedélyezhető.</w:t>
      </w:r>
    </w:p>
    <w:p w14:paraId="0769A027" w14:textId="77777777" w:rsidR="00E01B56" w:rsidRDefault="000D05F0">
      <w:pPr>
        <w:pStyle w:val="Szvegtrzs"/>
        <w:spacing w:before="240" w:after="0" w:line="240" w:lineRule="auto"/>
        <w:jc w:val="both"/>
      </w:pPr>
      <w:r>
        <w:t>(5) A fizetési előleg felső határa a közalkalmazott nettó fizetésének kétszerese.</w:t>
      </w:r>
    </w:p>
    <w:p w14:paraId="7A31B621" w14:textId="77777777" w:rsidR="00E01B56" w:rsidRDefault="000D05F0">
      <w:pPr>
        <w:pStyle w:val="Szvegtrzs"/>
        <w:spacing w:before="240" w:after="0" w:line="240" w:lineRule="auto"/>
        <w:jc w:val="both"/>
      </w:pPr>
      <w:r>
        <w:t>(6) Fizetési előleg kérelmet az jogosult benyújtani, akinek az önkormányzat felé köztartozása nincs.</w:t>
      </w:r>
    </w:p>
    <w:p w14:paraId="60251882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Cafetéria</w:t>
      </w:r>
    </w:p>
    <w:p w14:paraId="0A2A0B45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09FF19F4" w14:textId="77777777" w:rsidR="00E01B56" w:rsidRDefault="000D05F0">
      <w:pPr>
        <w:pStyle w:val="Szvegtrzs"/>
        <w:spacing w:after="0" w:line="240" w:lineRule="auto"/>
        <w:jc w:val="both"/>
      </w:pPr>
      <w:r>
        <w:t>(1) A közalkalmazot</w:t>
      </w:r>
      <w:r>
        <w:t>tat Széchenyi kártya illeti meg, amelynek Szálláshely zsebébe történő összeg mértékét minden évben az éves költségvetést megállapító helyi rendelet tartalmazza.</w:t>
      </w:r>
    </w:p>
    <w:p w14:paraId="1A936ED9" w14:textId="77777777" w:rsidR="00E01B56" w:rsidRDefault="000D05F0">
      <w:pPr>
        <w:pStyle w:val="Szvegtrzs"/>
        <w:spacing w:before="240" w:after="0" w:line="240" w:lineRule="auto"/>
        <w:jc w:val="both"/>
      </w:pPr>
      <w:r>
        <w:t>(2) A Cafetéria juttatás évente két alkalommal kerül kifizetésre, egyenlő összegben március 31-</w:t>
      </w:r>
      <w:r>
        <w:t>ig és szeptember 30-ig.</w:t>
      </w:r>
    </w:p>
    <w:p w14:paraId="25104011" w14:textId="77777777" w:rsidR="00E01B56" w:rsidRDefault="000D05F0">
      <w:pPr>
        <w:pStyle w:val="Szvegtrzs"/>
        <w:spacing w:before="240" w:after="0" w:line="240" w:lineRule="auto"/>
        <w:jc w:val="both"/>
      </w:pPr>
      <w:r>
        <w:t>(3) Év közbeni munkaviszony keletkezés, vagy megszűnés esetén a juttatás részarányosan kerül kifizetésre.</w:t>
      </w:r>
    </w:p>
    <w:p w14:paraId="7B769FB8" w14:textId="77777777" w:rsidR="00E01B56" w:rsidRDefault="000D05F0">
      <w:pPr>
        <w:pStyle w:val="Szvegtrzs"/>
        <w:spacing w:before="240" w:after="0" w:line="240" w:lineRule="auto"/>
        <w:jc w:val="both"/>
      </w:pPr>
      <w:r>
        <w:t>(4) A juttatásról a munkáltatónak nyilvántartást kell vezetni.</w:t>
      </w:r>
    </w:p>
    <w:p w14:paraId="10DA43FE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Munkaközi szünet</w:t>
      </w:r>
    </w:p>
    <w:p w14:paraId="206F1B5A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61790863" w14:textId="77777777" w:rsidR="00E01B56" w:rsidRDefault="000D05F0">
      <w:pPr>
        <w:pStyle w:val="Szvegtrzs"/>
        <w:spacing w:after="0" w:line="240" w:lineRule="auto"/>
        <w:jc w:val="both"/>
      </w:pPr>
      <w:r>
        <w:lastRenderedPageBreak/>
        <w:t xml:space="preserve">A közalkalmazotti dolgozót </w:t>
      </w:r>
      <w:r>
        <w:t>naponta 30 perc munkaidőn belül kiadott munkaközi szünet illeti meg.</w:t>
      </w:r>
    </w:p>
    <w:p w14:paraId="7B439CBF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Munkába járás költségei</w:t>
      </w:r>
    </w:p>
    <w:p w14:paraId="6BE142F8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3BD32066" w14:textId="77777777" w:rsidR="00E01B56" w:rsidRDefault="000D05F0">
      <w:pPr>
        <w:pStyle w:val="Szvegtrzs"/>
        <w:spacing w:after="0" w:line="240" w:lineRule="auto"/>
        <w:jc w:val="both"/>
      </w:pPr>
      <w:r>
        <w:t>(1) A közalkalmazottat megilleti a munkába járáshoz szükséges bérleti költség:</w:t>
      </w:r>
    </w:p>
    <w:p w14:paraId="2D8ED015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autóbusz esetében 86 %-ának</w:t>
      </w:r>
    </w:p>
    <w:p w14:paraId="5AD1861A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vonat esetében 86 %-ának megtérítése.</w:t>
      </w:r>
    </w:p>
    <w:p w14:paraId="3312706F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(2) </w:t>
      </w:r>
      <w:r>
        <w:t>Saját gépkocsi használat munkába járás esetén a munkáltató külön engedélye alapján lehetséges. Megtérítése a külön jogszabályok alapján.</w:t>
      </w:r>
    </w:p>
    <w:p w14:paraId="657015C2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Kegyeleti juttatás</w:t>
      </w:r>
    </w:p>
    <w:p w14:paraId="17FF9F9A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449A8E8B" w14:textId="77777777" w:rsidR="00E01B56" w:rsidRDefault="000D05F0">
      <w:pPr>
        <w:pStyle w:val="Szvegtrzs"/>
        <w:spacing w:after="0" w:line="240" w:lineRule="auto"/>
        <w:jc w:val="both"/>
      </w:pPr>
      <w:r>
        <w:t xml:space="preserve">(1) Közalkalmazott közeli hozzátartozója (Ptk. alapján) halála esetén kegyeleti </w:t>
      </w:r>
      <w:r>
        <w:t>támogatásban részesíthető a költségvetést megállapító helyi rendeletben meghatározott összegben.</w:t>
      </w:r>
    </w:p>
    <w:p w14:paraId="785B3BCA" w14:textId="77777777" w:rsidR="00E01B56" w:rsidRDefault="000D05F0">
      <w:pPr>
        <w:pStyle w:val="Szvegtrzs"/>
        <w:spacing w:before="240" w:after="0" w:line="240" w:lineRule="auto"/>
        <w:jc w:val="both"/>
      </w:pPr>
      <w:r>
        <w:t>(2) A támogatás egy évet meghaladó önkormányzatnál eltöltött munkaviszony után állapítható meg határozattal.</w:t>
      </w:r>
    </w:p>
    <w:p w14:paraId="5F11B7A8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(3) Aktív közalkalmazott halála esetén 150.000 Ft </w:t>
      </w:r>
      <w:r>
        <w:t>kegyeleti támogatást nyújt a közeli hozzátartozójának önkormányzatunk.</w:t>
      </w:r>
    </w:p>
    <w:p w14:paraId="45BF8ADD" w14:textId="77777777" w:rsidR="00E01B56" w:rsidRDefault="000D05F0">
      <w:pPr>
        <w:pStyle w:val="Szvegtrzs"/>
        <w:spacing w:before="240" w:after="0" w:line="240" w:lineRule="auto"/>
        <w:jc w:val="both"/>
      </w:pPr>
      <w:r>
        <w:t>(4) Nyugdíjas közalkalmazotti dolgozó halála esetén közeli hozzátartozójának Ptk. alapján 50.000 Ft kegyeleti támogatás nyújt önkormányzatunk.</w:t>
      </w:r>
    </w:p>
    <w:p w14:paraId="603F0A2A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Lakásépítés, vásárlás támogatása</w:t>
      </w:r>
    </w:p>
    <w:p w14:paraId="6D75CAD7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5AF39549" w14:textId="77777777" w:rsidR="00E01B56" w:rsidRDefault="000D05F0">
      <w:pPr>
        <w:pStyle w:val="Szvegtrzs"/>
        <w:spacing w:after="0" w:line="240" w:lineRule="auto"/>
        <w:jc w:val="both"/>
      </w:pPr>
      <w:r>
        <w:t>(1)</w:t>
      </w:r>
      <w:r>
        <w:t xml:space="preserve"> A közalkalmazott a külön szabályzatban megfogalmazottak alapján lakásépítési, lakásvásárlási, lakásfelújítási támogatásban részesíthető kérelmére.</w:t>
      </w:r>
    </w:p>
    <w:p w14:paraId="4DB30309" w14:textId="77777777" w:rsidR="00E01B56" w:rsidRDefault="000D05F0">
      <w:pPr>
        <w:pStyle w:val="Szvegtrzs"/>
        <w:spacing w:before="240" w:after="0" w:line="240" w:lineRule="auto"/>
        <w:jc w:val="both"/>
      </w:pPr>
      <w:r>
        <w:t>(2) A kérelmet az önkormányzat bírálja el, munkáltatói javaslattal.</w:t>
      </w:r>
    </w:p>
    <w:p w14:paraId="6788513A" w14:textId="77777777" w:rsidR="00E01B56" w:rsidRDefault="000D05F0">
      <w:pPr>
        <w:pStyle w:val="Szvegtrzs"/>
        <w:spacing w:before="240" w:after="0" w:line="240" w:lineRule="auto"/>
        <w:jc w:val="both"/>
      </w:pPr>
      <w:r>
        <w:t>(3) A támogatásról a megállapítást követ</w:t>
      </w:r>
      <w:r>
        <w:t>ő 3 hónapon belül számlával el kell számolni.</w:t>
      </w:r>
    </w:p>
    <w:p w14:paraId="73A0F98E" w14:textId="77777777" w:rsidR="00E01B56" w:rsidRDefault="000D05F0">
      <w:pPr>
        <w:pStyle w:val="Szvegtrzs"/>
        <w:spacing w:before="240" w:after="0" w:line="240" w:lineRule="auto"/>
        <w:jc w:val="both"/>
      </w:pPr>
      <w:r>
        <w:t>(4) A közalkalmazott a visszafizetett támogatást követő három éven belül újabb kérelmet nem nyújthat be.</w:t>
      </w:r>
    </w:p>
    <w:p w14:paraId="0192B47A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Védőszemüveg</w:t>
      </w:r>
    </w:p>
    <w:p w14:paraId="74225168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6399FF9C" w14:textId="77777777" w:rsidR="00E01B56" w:rsidRDefault="000D05F0">
      <w:pPr>
        <w:pStyle w:val="Szvegtrzs"/>
        <w:spacing w:after="0" w:line="240" w:lineRule="auto"/>
        <w:jc w:val="both"/>
      </w:pPr>
      <w:r>
        <w:t>(1) A közalkalmazottat – abban az esetben, ha munkaidejének több, mint 50 %-át számító</w:t>
      </w:r>
      <w:r>
        <w:t>gép előtt tölti – védőszemüveg illeti meg.</w:t>
      </w:r>
    </w:p>
    <w:p w14:paraId="25F00094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(2) A közalkalmazottnak számítógép használata miatt - amennyiben szükségessé válik a szemüveg használata, annak bekerülési költségét – számla ellenében – 50.000 Ft összeg erejéig a munkáltató </w:t>
      </w:r>
      <w:r>
        <w:lastRenderedPageBreak/>
        <w:t>megtéríti abban az es</w:t>
      </w:r>
      <w:r>
        <w:t>etben, ha már egy éves munkaviszonnyal rendelkezik és határozatlan idejű jogviszonya van.</w:t>
      </w:r>
    </w:p>
    <w:p w14:paraId="0352FFBE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Védőruha</w:t>
      </w:r>
    </w:p>
    <w:p w14:paraId="2229C490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3766860E" w14:textId="77777777" w:rsidR="00E01B56" w:rsidRDefault="000D05F0">
      <w:pPr>
        <w:pStyle w:val="Szvegtrzs"/>
        <w:spacing w:after="0" w:line="240" w:lineRule="auto"/>
        <w:jc w:val="both"/>
      </w:pPr>
      <w:r>
        <w:t>A közalkalmazottat munkakörének megfelelően védőfelszerelés illeti meg a 3. melléklet szerint.</w:t>
      </w:r>
    </w:p>
    <w:p w14:paraId="7331AB56" w14:textId="77777777" w:rsidR="00E01B56" w:rsidRDefault="000D05F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  <w:i/>
          <w:iCs/>
        </w:rPr>
        <w:t>Végrehajtási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rendelkezések</w:t>
      </w:r>
    </w:p>
    <w:p w14:paraId="538703CB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7DA95ED4" w14:textId="77777777" w:rsidR="00E01B56" w:rsidRDefault="000D05F0">
      <w:pPr>
        <w:pStyle w:val="Szvegtrzs"/>
        <w:spacing w:after="0" w:line="240" w:lineRule="auto"/>
        <w:jc w:val="both"/>
      </w:pPr>
      <w:r>
        <w:t xml:space="preserve">(1) Az intézményvezető </w:t>
      </w:r>
      <w:r>
        <w:t>felelős e rendeletben szabályozott juttatások és támogatások fedezetéül szolgáló</w:t>
      </w:r>
    </w:p>
    <w:p w14:paraId="65A7F448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előirányzatok költségvetési rendelet-tervezetben való megalapozott, reális igényekhez igazodó szerepeltetéséért, valamint</w:t>
      </w:r>
    </w:p>
    <w:p w14:paraId="7753655D" w14:textId="77777777" w:rsidR="00E01B56" w:rsidRDefault="000D05F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jóváhagyott előirányzatok szerinti </w:t>
      </w:r>
      <w:r>
        <w:t>gazdálkodásáért.</w:t>
      </w:r>
    </w:p>
    <w:p w14:paraId="5564A09D" w14:textId="77777777" w:rsidR="00E01B56" w:rsidRDefault="000D05F0">
      <w:pPr>
        <w:pStyle w:val="Szvegtrzs"/>
        <w:spacing w:before="240" w:after="0" w:line="240" w:lineRule="auto"/>
        <w:jc w:val="both"/>
      </w:pPr>
      <w:r>
        <w:t>(2) Az (1) bekezdésben meghatározottak alapján az intézményvezető felelősségre is vonható az éves keretet, előirányzatot meghaladó gazdálkodásért, előirányzat túllépéséért.</w:t>
      </w:r>
    </w:p>
    <w:p w14:paraId="10727C62" w14:textId="77777777" w:rsidR="00E01B56" w:rsidRDefault="000D05F0">
      <w:pPr>
        <w:pStyle w:val="Szvegtrzs"/>
        <w:spacing w:before="240" w:after="0" w:line="240" w:lineRule="auto"/>
        <w:jc w:val="both"/>
      </w:pPr>
      <w:r>
        <w:t>(3) A juttatások fedezetéül szolgáló keretet e rendeletben meghatá</w:t>
      </w:r>
      <w:r>
        <w:t xml:space="preserve">rozott </w:t>
      </w:r>
      <w:proofErr w:type="gramStart"/>
      <w:r>
        <w:t>módon</w:t>
      </w:r>
      <w:proofErr w:type="gramEnd"/>
      <w:r>
        <w:t xml:space="preserve"> valamint a Közalkalmazotti Szabályzatban meghatározott módon kell felhasználni.</w:t>
      </w:r>
    </w:p>
    <w:p w14:paraId="131A6ACF" w14:textId="77777777" w:rsidR="00E01B56" w:rsidRDefault="000D05F0">
      <w:pPr>
        <w:pStyle w:val="Szvegtrzs"/>
        <w:spacing w:before="240" w:after="0" w:line="240" w:lineRule="auto"/>
        <w:jc w:val="both"/>
      </w:pPr>
      <w:r>
        <w:t>(4) Egyes juttatásokról és támogatásokról évenként elkülönített nyilvántartást kell vezetni az intézményvezetőknek.</w:t>
      </w:r>
    </w:p>
    <w:p w14:paraId="77804B4E" w14:textId="77777777" w:rsidR="00E01B56" w:rsidRDefault="000D05F0">
      <w:pPr>
        <w:pStyle w:val="Szvegtrzs"/>
        <w:spacing w:before="240" w:after="0" w:line="240" w:lineRule="auto"/>
        <w:jc w:val="both"/>
      </w:pPr>
      <w:r>
        <w:t xml:space="preserve">(5) Az intézményvezető juttatások, támogatások </w:t>
      </w:r>
      <w:r>
        <w:t>eljárási visszatérítésének szabályait a Közalkalmazotti Szabályzatában állapítja meg.</w:t>
      </w:r>
    </w:p>
    <w:p w14:paraId="0FD5F3D0" w14:textId="77777777" w:rsidR="00E01B56" w:rsidRDefault="000D05F0">
      <w:pPr>
        <w:pStyle w:val="Szvegtrzs"/>
        <w:spacing w:before="240" w:after="0" w:line="240" w:lineRule="auto"/>
        <w:jc w:val="both"/>
      </w:pPr>
      <w:r>
        <w:t>(6) Jelen rendelet hatályba lépését követően 30 napon belül az intézményvezetőknek a Közalkalmazotti szabályzatot felül kell vizsgálni.</w:t>
      </w:r>
    </w:p>
    <w:p w14:paraId="1DF72B6F" w14:textId="77777777" w:rsidR="00E01B56" w:rsidRDefault="000D05F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2E4A15FF" w14:textId="77777777" w:rsidR="00E01B56" w:rsidRDefault="000D05F0">
      <w:pPr>
        <w:pStyle w:val="Szvegtrzs"/>
        <w:spacing w:after="0" w:line="240" w:lineRule="auto"/>
        <w:jc w:val="both"/>
      </w:pPr>
      <w:r>
        <w:t xml:space="preserve">Ez a rendelet 2023. </w:t>
      </w:r>
      <w:r>
        <w:t>március 31-én lép hatályba.</w:t>
      </w:r>
    </w:p>
    <w:p w14:paraId="6B3A94DA" w14:textId="77777777" w:rsidR="00E01B56" w:rsidRDefault="000D05F0">
      <w:pPr>
        <w:pStyle w:val="Szvegtrzs"/>
        <w:spacing w:before="240" w:after="240" w:line="240" w:lineRule="auto"/>
        <w:jc w:val="both"/>
      </w:pPr>
      <w:r>
        <w:t>„E rendelet 2023. március 29-én kerül kihirdetésre. E rendelet hatálybalépésével egyidejűleg hatályát veszti Kál Nagyközség Önkormányzat Képviselőtestületének 10/2013.(III.03.) önkormányzati rendelete.”</w:t>
      </w:r>
      <w:r>
        <w:br w:type="page"/>
      </w:r>
    </w:p>
    <w:p w14:paraId="416D5865" w14:textId="77777777" w:rsidR="00E01B56" w:rsidRDefault="000D05F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1. melléklet az 5/2023. </w:t>
      </w:r>
      <w:r>
        <w:rPr>
          <w:i/>
          <w:iCs/>
          <w:u w:val="single"/>
        </w:rPr>
        <w:t>(III. 29.) önkormányzati rendelethez</w:t>
      </w:r>
    </w:p>
    <w:p w14:paraId="1AE4F56F" w14:textId="77777777" w:rsidR="00E01B56" w:rsidRDefault="000D05F0">
      <w:pPr>
        <w:pStyle w:val="Szvegtrzs"/>
        <w:spacing w:before="22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Százszorszép Napközi Otthonos Óvodában alkalmazott pótlékok</w:t>
      </w:r>
    </w:p>
    <w:p w14:paraId="5CA85586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i/>
          <w:iCs/>
        </w:rPr>
        <w:t>Intézményvezetői pótlék</w:t>
      </w:r>
    </w:p>
    <w:p w14:paraId="40E5EA58" w14:textId="77777777" w:rsidR="00E01B56" w:rsidRDefault="000D05F0">
      <w:pPr>
        <w:pStyle w:val="Szvegtrzs"/>
        <w:spacing w:before="220" w:after="0" w:line="240" w:lineRule="auto"/>
        <w:jc w:val="both"/>
      </w:pPr>
      <w:r>
        <w:t>a) Közalkalmazotti pótlékalap 230 %-a KJT 70. § (3)</w:t>
      </w:r>
    </w:p>
    <w:p w14:paraId="4F5C04B0" w14:textId="77777777" w:rsidR="00E01B56" w:rsidRDefault="000D05F0">
      <w:pPr>
        <w:pStyle w:val="Szvegtrzs"/>
        <w:spacing w:before="220" w:after="0" w:line="240" w:lineRule="auto"/>
        <w:jc w:val="both"/>
      </w:pPr>
      <w:r>
        <w:t>b) Végrehajtási rendelet 14/C § (</w:t>
      </w:r>
      <w:proofErr w:type="gramStart"/>
      <w:r>
        <w:t>1)</w:t>
      </w:r>
      <w:proofErr w:type="spellStart"/>
      <w:r>
        <w:t>b.</w:t>
      </w:r>
      <w:proofErr w:type="spellEnd"/>
      <w:proofErr w:type="gramEnd"/>
      <w:r>
        <w:t xml:space="preserve"> pont</w:t>
      </w:r>
    </w:p>
    <w:p w14:paraId="182CC229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i/>
          <w:iCs/>
        </w:rPr>
        <w:t>Intézményvezető helyettesi pótlék</w:t>
      </w:r>
    </w:p>
    <w:p w14:paraId="082159CB" w14:textId="77777777" w:rsidR="00E01B56" w:rsidRDefault="000D05F0">
      <w:pPr>
        <w:pStyle w:val="Szvegtrzs"/>
        <w:spacing w:before="220" w:after="0" w:line="240" w:lineRule="auto"/>
        <w:jc w:val="both"/>
      </w:pPr>
      <w:r>
        <w:t>a) Közalkalmazotti pótlékalap 130 %-a KJT 70. § (3)</w:t>
      </w:r>
    </w:p>
    <w:p w14:paraId="027E6B62" w14:textId="77777777" w:rsidR="00E01B56" w:rsidRDefault="000D05F0">
      <w:pPr>
        <w:pStyle w:val="Szvegtrzs"/>
        <w:spacing w:before="220" w:after="0" w:line="240" w:lineRule="auto"/>
        <w:jc w:val="both"/>
      </w:pPr>
      <w:r>
        <w:t>b) Végrehajtási rendelet 14/C § (</w:t>
      </w:r>
      <w:proofErr w:type="gramStart"/>
      <w:r>
        <w:t>2)</w:t>
      </w:r>
      <w:proofErr w:type="spellStart"/>
      <w:r>
        <w:t>b.</w:t>
      </w:r>
      <w:proofErr w:type="spellEnd"/>
      <w:proofErr w:type="gramEnd"/>
      <w:r>
        <w:t xml:space="preserve"> pont</w:t>
      </w:r>
    </w:p>
    <w:p w14:paraId="46EA4FA4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i/>
          <w:iCs/>
        </w:rPr>
        <w:t>Munkaközösség vezetői pótlék</w:t>
      </w:r>
    </w:p>
    <w:p w14:paraId="25FE1389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a) Közalkalmazotti pótlékalap 20 %-a KJT 75. </w:t>
      </w:r>
      <w:proofErr w:type="gramStart"/>
      <w:r>
        <w:t>§(</w:t>
      </w:r>
      <w:proofErr w:type="gramEnd"/>
      <w:r>
        <w:t>1)</w:t>
      </w:r>
    </w:p>
    <w:p w14:paraId="1F4027CB" w14:textId="77777777" w:rsidR="00E01B56" w:rsidRDefault="000D05F0">
      <w:pPr>
        <w:pStyle w:val="Szvegtrzs"/>
        <w:spacing w:before="220" w:after="0" w:line="240" w:lineRule="auto"/>
        <w:jc w:val="both"/>
      </w:pPr>
      <w:r>
        <w:t>b) Végrehajtási rendelet 15. § (1)c pont</w:t>
      </w:r>
    </w:p>
    <w:p w14:paraId="7B4352FC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i/>
          <w:iCs/>
        </w:rPr>
        <w:t>Felzárkóztatási pótlék</w:t>
      </w:r>
    </w:p>
    <w:p w14:paraId="60D38F3F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a) </w:t>
      </w:r>
      <w:r>
        <w:t xml:space="preserve">Közalkalmazotti pótlékalap 20 %-a KJT 75. </w:t>
      </w:r>
      <w:proofErr w:type="gramStart"/>
      <w:r>
        <w:t>§(</w:t>
      </w:r>
      <w:proofErr w:type="gramEnd"/>
      <w:r>
        <w:t>1)</w:t>
      </w:r>
    </w:p>
    <w:p w14:paraId="2F2B4DE9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b) Végrehajtási rendelet 15. </w:t>
      </w:r>
      <w:proofErr w:type="gramStart"/>
      <w:r>
        <w:t>§(</w:t>
      </w:r>
      <w:proofErr w:type="gramEnd"/>
      <w:r>
        <w:t>6)a pont</w:t>
      </w:r>
      <w:r>
        <w:br w:type="page"/>
      </w:r>
    </w:p>
    <w:p w14:paraId="2B58BE4F" w14:textId="77777777" w:rsidR="00E01B56" w:rsidRDefault="000D05F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az 5/2023. (III. 29.) önkormányzati rendelethez</w:t>
      </w:r>
    </w:p>
    <w:p w14:paraId="0689AE4D" w14:textId="77777777" w:rsidR="00E01B56" w:rsidRDefault="000D05F0">
      <w:pPr>
        <w:pStyle w:val="Szvegtrzs"/>
        <w:spacing w:before="22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Tarna-menti Szociális Központ dolgozóit megillető pótlékok</w:t>
      </w:r>
    </w:p>
    <w:p w14:paraId="6AF06C07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i/>
          <w:iCs/>
        </w:rPr>
        <w:t>Intézményvezető</w:t>
      </w:r>
    </w:p>
    <w:p w14:paraId="246D4141" w14:textId="77777777" w:rsidR="00E01B56" w:rsidRDefault="000D05F0">
      <w:pPr>
        <w:pStyle w:val="Szvegtrzs"/>
        <w:spacing w:before="220" w:after="0" w:line="240" w:lineRule="auto"/>
      </w:pPr>
      <w:r>
        <w:t>az Önkormányzat Képviselő-tes</w:t>
      </w:r>
      <w:r>
        <w:t>tületének határozatában foglaltak szerint</w:t>
      </w:r>
    </w:p>
    <w:p w14:paraId="0E6D2612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i/>
          <w:iCs/>
        </w:rPr>
        <w:t>Idősek Klubja vezető</w:t>
      </w:r>
    </w:p>
    <w:p w14:paraId="0C5A30A6" w14:textId="77777777" w:rsidR="00E01B56" w:rsidRDefault="000D05F0">
      <w:pPr>
        <w:pStyle w:val="Szvegtrzs"/>
        <w:spacing w:before="220" w:after="0" w:line="240" w:lineRule="auto"/>
      </w:pPr>
      <w:r>
        <w:t>intézményvezető helyettes: pótlékalap 100 %-a</w:t>
      </w:r>
    </w:p>
    <w:p w14:paraId="7B08F4F1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i/>
          <w:iCs/>
        </w:rPr>
        <w:t>Idősek Klubja gondozó</w:t>
      </w:r>
    </w:p>
    <w:p w14:paraId="21A9BAF0" w14:textId="77777777" w:rsidR="00E01B56" w:rsidRDefault="000D05F0">
      <w:pPr>
        <w:pStyle w:val="Szvegtrzs"/>
        <w:spacing w:before="220" w:after="0" w:line="240" w:lineRule="auto"/>
      </w:pPr>
      <w:r>
        <w:t>a bentlakásos otthon élelmezése, térítési díjainak rendezése: pótlékalap 60 %-a</w:t>
      </w:r>
    </w:p>
    <w:p w14:paraId="0775468F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i/>
          <w:iCs/>
        </w:rPr>
        <w:t>Idősek Klubja gondozó</w:t>
      </w:r>
    </w:p>
    <w:p w14:paraId="3920865C" w14:textId="77777777" w:rsidR="00E01B56" w:rsidRDefault="000D05F0">
      <w:pPr>
        <w:pStyle w:val="Szvegtrzs"/>
        <w:spacing w:before="220" w:after="0" w:line="240" w:lineRule="auto"/>
      </w:pPr>
      <w:r>
        <w:t xml:space="preserve">a bentlakásos </w:t>
      </w:r>
      <w:r>
        <w:t>otthon takarítása: pótlékalap 60 %-a</w:t>
      </w:r>
    </w:p>
    <w:p w14:paraId="2FCF49EB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5. </w:t>
      </w:r>
      <w:r>
        <w:rPr>
          <w:i/>
          <w:iCs/>
        </w:rPr>
        <w:t>A bentlakásos otthon szakfeladat dolgozói</w:t>
      </w:r>
    </w:p>
    <w:p w14:paraId="3E5395B0" w14:textId="77777777" w:rsidR="00E01B56" w:rsidRDefault="000D05F0">
      <w:pPr>
        <w:pStyle w:val="Szvegtrzs"/>
        <w:spacing w:before="220" w:after="0" w:line="240" w:lineRule="auto"/>
      </w:pPr>
      <w:r>
        <w:t>pótlékalap 120 %-a</w:t>
      </w:r>
      <w:r>
        <w:br w:type="page"/>
      </w:r>
    </w:p>
    <w:p w14:paraId="27A24832" w14:textId="77777777" w:rsidR="00E01B56" w:rsidRDefault="000D05F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az 5/2023. (III. 29.) önkormányzati rendelethez</w:t>
      </w:r>
    </w:p>
    <w:p w14:paraId="17B8760A" w14:textId="77777777" w:rsidR="00E01B56" w:rsidRDefault="000D05F0">
      <w:pPr>
        <w:pStyle w:val="Szvegtrzs"/>
        <w:spacing w:before="22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KÖZALKALMAZOTTAK MEGILLETŐ VÉDŐESZKÖZÖK</w:t>
      </w:r>
    </w:p>
    <w:p w14:paraId="1A95293D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  <w:i/>
          <w:iCs/>
        </w:rPr>
        <w:t>Önkormányzat technikai dolgozói</w:t>
      </w:r>
    </w:p>
    <w:p w14:paraId="675BC733" w14:textId="77777777" w:rsidR="00E01B56" w:rsidRDefault="000D05F0">
      <w:pPr>
        <w:pStyle w:val="Szvegtrzs"/>
        <w:spacing w:before="220" w:after="0" w:line="240" w:lineRule="auto"/>
        <w:jc w:val="both"/>
        <w:rPr>
          <w:i/>
          <w:iCs/>
        </w:rPr>
      </w:pPr>
      <w:r>
        <w:rPr>
          <w:i/>
          <w:iCs/>
        </w:rPr>
        <w:t>Takarító</w:t>
      </w:r>
    </w:p>
    <w:p w14:paraId="46F5D8A7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a) </w:t>
      </w:r>
      <w:r>
        <w:t>színes köpeny</w:t>
      </w:r>
    </w:p>
    <w:p w14:paraId="60855270" w14:textId="77777777" w:rsidR="00E01B56" w:rsidRDefault="000D05F0">
      <w:pPr>
        <w:pStyle w:val="Szvegtrzs"/>
        <w:spacing w:before="220" w:after="0" w:line="240" w:lineRule="auto"/>
        <w:jc w:val="both"/>
      </w:pPr>
      <w:r>
        <w:t>b) gumikesztyű</w:t>
      </w:r>
    </w:p>
    <w:p w14:paraId="75B86F5F" w14:textId="77777777" w:rsidR="00E01B56" w:rsidRDefault="000D05F0">
      <w:pPr>
        <w:pStyle w:val="Szvegtrzs"/>
        <w:spacing w:before="220" w:after="0" w:line="240" w:lineRule="auto"/>
        <w:jc w:val="both"/>
      </w:pPr>
      <w:r>
        <w:t>c) csúszásgátló talpú lábbeli</w:t>
      </w:r>
    </w:p>
    <w:p w14:paraId="3F9583CD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  <w:i/>
          <w:iCs/>
        </w:rPr>
        <w:t>Százszorszép Napközi Otthonos Óvoda</w:t>
      </w:r>
    </w:p>
    <w:p w14:paraId="65EE25B7" w14:textId="77777777" w:rsidR="00E01B56" w:rsidRDefault="000D05F0">
      <w:pPr>
        <w:pStyle w:val="Szvegtrzs"/>
        <w:spacing w:before="220" w:after="0" w:line="240" w:lineRule="auto"/>
        <w:jc w:val="both"/>
        <w:rPr>
          <w:i/>
          <w:iCs/>
        </w:rPr>
      </w:pPr>
      <w:r>
        <w:rPr>
          <w:i/>
          <w:iCs/>
        </w:rPr>
        <w:t>Védőruha, védőeszköz dajkáknak:</w:t>
      </w:r>
    </w:p>
    <w:p w14:paraId="7C29B9F0" w14:textId="77777777" w:rsidR="00E01B56" w:rsidRDefault="000D05F0">
      <w:pPr>
        <w:pStyle w:val="Szvegtrzs"/>
        <w:spacing w:before="220" w:after="0" w:line="240" w:lineRule="auto"/>
        <w:jc w:val="both"/>
      </w:pPr>
      <w:r>
        <w:t>a) 2 db fehér és 1 db színes köpeny</w:t>
      </w:r>
    </w:p>
    <w:p w14:paraId="67CF31EF" w14:textId="77777777" w:rsidR="00E01B56" w:rsidRDefault="000D05F0">
      <w:pPr>
        <w:pStyle w:val="Szvegtrzs"/>
        <w:spacing w:before="220" w:after="0" w:line="240" w:lineRule="auto"/>
        <w:jc w:val="both"/>
      </w:pPr>
      <w:r>
        <w:t>b) csúszásgátló talpú cipő</w:t>
      </w:r>
    </w:p>
    <w:p w14:paraId="12BB8082" w14:textId="77777777" w:rsidR="00E01B56" w:rsidRDefault="000D05F0">
      <w:pPr>
        <w:pStyle w:val="Szvegtrzs"/>
        <w:spacing w:before="220" w:after="0" w:line="240" w:lineRule="auto"/>
        <w:jc w:val="both"/>
      </w:pPr>
      <w:r>
        <w:t>c) laboratóriumi arcvédő</w:t>
      </w:r>
    </w:p>
    <w:p w14:paraId="3E3DB72B" w14:textId="77777777" w:rsidR="00E01B56" w:rsidRDefault="000D05F0">
      <w:pPr>
        <w:pStyle w:val="Szvegtrzs"/>
        <w:spacing w:before="220" w:after="0" w:line="240" w:lineRule="auto"/>
        <w:jc w:val="both"/>
      </w:pPr>
      <w:r>
        <w:t>d) gumikesztyű</w:t>
      </w:r>
    </w:p>
    <w:p w14:paraId="60A8D272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  <w:i/>
          <w:iCs/>
        </w:rPr>
        <w:t>Tarna-menti Szociális Központ</w:t>
      </w:r>
    </w:p>
    <w:p w14:paraId="479E59D9" w14:textId="77777777" w:rsidR="00E01B56" w:rsidRDefault="000D05F0">
      <w:pPr>
        <w:pStyle w:val="Szvegtrzs"/>
        <w:spacing w:before="220" w:after="0" w:line="240" w:lineRule="auto"/>
        <w:jc w:val="both"/>
      </w:pPr>
      <w:r>
        <w:t>a) A munkába álló új dolgozó 2 fehér köpenyt és egy csúszásgátló lábbelit kap.</w:t>
      </w:r>
    </w:p>
    <w:p w14:paraId="20E9AC08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b) </w:t>
      </w:r>
      <w:r>
        <w:rPr>
          <w:i/>
          <w:iCs/>
        </w:rPr>
        <w:t>Minden dolgozónak:</w:t>
      </w:r>
      <w:r>
        <w:t xml:space="preserve"> 1 db fehér textil sapka az ételosztáshoz</w:t>
      </w:r>
    </w:p>
    <w:p w14:paraId="3F796C59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c) </w:t>
      </w:r>
      <w:r>
        <w:rPr>
          <w:i/>
          <w:iCs/>
        </w:rPr>
        <w:t>Ápolási feladatokat ellátó személy részére védőeszközként biztosítani kell:</w:t>
      </w:r>
      <w:r>
        <w:t xml:space="preserve"> maszk</w:t>
      </w:r>
      <w:r>
        <w:t>, gumikesztyű, védőszemüveg</w:t>
      </w:r>
    </w:p>
    <w:p w14:paraId="303E6A13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d) </w:t>
      </w:r>
      <w:r>
        <w:rPr>
          <w:i/>
          <w:iCs/>
        </w:rPr>
        <w:t xml:space="preserve">Mosogatást, takarítást és </w:t>
      </w:r>
      <w:proofErr w:type="spellStart"/>
      <w:r>
        <w:rPr>
          <w:i/>
          <w:iCs/>
        </w:rPr>
        <w:t>vegyszerezést</w:t>
      </w:r>
      <w:proofErr w:type="spellEnd"/>
      <w:r>
        <w:rPr>
          <w:i/>
          <w:iCs/>
        </w:rPr>
        <w:t xml:space="preserve"> végző személyek részére:</w:t>
      </w:r>
      <w:r>
        <w:t xml:space="preserve"> gumikesztyű, védőszemüveg, nylon kötény, takarításhoz védő köpeny – színes</w:t>
      </w:r>
    </w:p>
    <w:p w14:paraId="65782946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e) </w:t>
      </w:r>
      <w:r>
        <w:rPr>
          <w:i/>
          <w:iCs/>
        </w:rPr>
        <w:t>Házi segítségnyújtás</w:t>
      </w:r>
      <w:r>
        <w:t>: időálló esőkabát, gondozói táska</w:t>
      </w:r>
    </w:p>
    <w:p w14:paraId="4DD4627B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f) </w:t>
      </w:r>
      <w:r>
        <w:rPr>
          <w:i/>
          <w:iCs/>
        </w:rPr>
        <w:t>A családsegítő munkatárs</w:t>
      </w:r>
      <w:r>
        <w:rPr>
          <w:i/>
          <w:iCs/>
        </w:rPr>
        <w:t>, gyermekjóléti szolgálat családgondozója,</w:t>
      </w:r>
      <w:r>
        <w:t xml:space="preserve"> </w:t>
      </w:r>
      <w:r>
        <w:rPr>
          <w:i/>
          <w:iCs/>
        </w:rPr>
        <w:t>a házi</w:t>
      </w:r>
      <w:r>
        <w:t xml:space="preserve"> </w:t>
      </w:r>
      <w:r>
        <w:rPr>
          <w:i/>
          <w:iCs/>
        </w:rPr>
        <w:t>gondozónők és az Idősek Klubja egy gondozónője részére:</w:t>
      </w:r>
      <w:r>
        <w:t xml:space="preserve"> kerékpár</w:t>
      </w:r>
    </w:p>
    <w:p w14:paraId="67D2F2C8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b/>
          <w:bCs/>
          <w:i/>
          <w:iCs/>
        </w:rPr>
        <w:t>Önkormányzati Konyha</w:t>
      </w:r>
    </w:p>
    <w:p w14:paraId="22B8C44A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a) </w:t>
      </w:r>
      <w:r>
        <w:rPr>
          <w:i/>
          <w:iCs/>
        </w:rPr>
        <w:t>Fej védelmére</w:t>
      </w:r>
      <w:r>
        <w:t>: 2 db fehér sapka vagy hajháló</w:t>
      </w:r>
    </w:p>
    <w:p w14:paraId="254F185C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b) </w:t>
      </w:r>
      <w:r>
        <w:rPr>
          <w:i/>
          <w:iCs/>
        </w:rPr>
        <w:t>Kéz- és kar védelmére</w:t>
      </w:r>
      <w:r>
        <w:t>: védőkesztyű és újvédő</w:t>
      </w:r>
    </w:p>
    <w:p w14:paraId="66665437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c) </w:t>
      </w:r>
      <w:r>
        <w:rPr>
          <w:i/>
          <w:iCs/>
        </w:rPr>
        <w:t xml:space="preserve">Lábfej és lábszár </w:t>
      </w:r>
      <w:r>
        <w:rPr>
          <w:i/>
          <w:iCs/>
        </w:rPr>
        <w:t>védelmére</w:t>
      </w:r>
      <w:r>
        <w:t>: 1 pár csúszásmentes talpú fehér félcipő</w:t>
      </w:r>
    </w:p>
    <w:p w14:paraId="7EB9B72A" w14:textId="77777777" w:rsidR="00E01B56" w:rsidRDefault="000D05F0">
      <w:pPr>
        <w:pStyle w:val="Szvegtrzs"/>
        <w:spacing w:before="220" w:after="0" w:line="240" w:lineRule="auto"/>
        <w:jc w:val="both"/>
      </w:pPr>
      <w:r>
        <w:t xml:space="preserve">d) </w:t>
      </w:r>
      <w:r>
        <w:rPr>
          <w:i/>
          <w:iCs/>
        </w:rPr>
        <w:t>Bőr védelme</w:t>
      </w:r>
      <w:r>
        <w:t xml:space="preserve"> védőkrémek: zsírok, olajok, kémiai anyagok veszélye</w:t>
      </w:r>
    </w:p>
    <w:p w14:paraId="35B4C9C2" w14:textId="77777777" w:rsidR="00E01B56" w:rsidRDefault="000D05F0">
      <w:pPr>
        <w:pStyle w:val="Szvegtrzs"/>
        <w:spacing w:before="220" w:after="0" w:line="240" w:lineRule="auto"/>
        <w:jc w:val="both"/>
        <w:sectPr w:rsidR="00E01B56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 xml:space="preserve">e) </w:t>
      </w:r>
      <w:r>
        <w:rPr>
          <w:i/>
          <w:iCs/>
        </w:rPr>
        <w:t>Törzs és has védelme</w:t>
      </w:r>
      <w:r>
        <w:t>: 2 db fehér köpeny</w:t>
      </w:r>
    </w:p>
    <w:p w14:paraId="73ACE8EC" w14:textId="77777777" w:rsidR="00E01B56" w:rsidRDefault="00E01B56">
      <w:pPr>
        <w:pStyle w:val="Szvegtrzs"/>
        <w:spacing w:after="0"/>
        <w:jc w:val="center"/>
      </w:pPr>
    </w:p>
    <w:p w14:paraId="4B709095" w14:textId="77777777" w:rsidR="00E01B56" w:rsidRDefault="000D05F0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38677EDE" w14:textId="77777777" w:rsidR="00E01B56" w:rsidRDefault="000D05F0">
      <w:pPr>
        <w:pStyle w:val="Szvegtrzs"/>
        <w:spacing w:after="160" w:line="240" w:lineRule="auto"/>
        <w:jc w:val="both"/>
      </w:pPr>
      <w:r>
        <w:t xml:space="preserve">A </w:t>
      </w:r>
      <w:r>
        <w:t>rendelet megalkotása az intézményeink vezetőinek vezetői pótlékáról rendelkezik, továbbá a közalkalmazotti dolgozóink szociális, jólétét segítik elő.</w:t>
      </w:r>
    </w:p>
    <w:p w14:paraId="757AE336" w14:textId="77777777" w:rsidR="00E01B56" w:rsidRDefault="000D05F0">
      <w:pPr>
        <w:pStyle w:val="Szvegtrzs"/>
        <w:spacing w:after="160" w:line="240" w:lineRule="auto"/>
        <w:jc w:val="both"/>
      </w:pPr>
      <w:r>
        <w:t>A rendelet első részében vezetői pótlék kerül meghatározásra, majd ezt követően a különböző illetménypótlé</w:t>
      </w:r>
      <w:r>
        <w:t>kok kerültek megállapításra.</w:t>
      </w:r>
    </w:p>
    <w:p w14:paraId="066B8349" w14:textId="77777777" w:rsidR="00E01B56" w:rsidRDefault="000D05F0">
      <w:pPr>
        <w:pStyle w:val="Szvegtrzs"/>
        <w:spacing w:after="160" w:line="240" w:lineRule="auto"/>
        <w:jc w:val="both"/>
      </w:pPr>
      <w:r>
        <w:t>A rendelet második része felsorolja, hogy az aktív dolgozók milyen juttatásokban részesülhetnek milyen feltételek megléte után.</w:t>
      </w:r>
    </w:p>
    <w:p w14:paraId="659833F3" w14:textId="77777777" w:rsidR="00E01B56" w:rsidRDefault="000D05F0">
      <w:pPr>
        <w:pStyle w:val="Szvegtrzs"/>
        <w:spacing w:after="160" w:line="240" w:lineRule="auto"/>
        <w:jc w:val="both"/>
      </w:pPr>
      <w:r>
        <w:t>Juttatások fajtája: a jutalmazás, pályázati jutalom, törzsgárda juttatás, illetmény bankszámla utal</w:t>
      </w:r>
      <w:r>
        <w:t>ás költségei, tanulmányi szerződés, helyettesítési díj, fizetési előleg felvételének lehetőségei, munkába járás finanszírozása.</w:t>
      </w:r>
    </w:p>
    <w:p w14:paraId="1B0DE678" w14:textId="77777777" w:rsidR="00E01B56" w:rsidRDefault="000D05F0">
      <w:pPr>
        <w:pStyle w:val="Szvegtrzs"/>
        <w:spacing w:after="160" w:line="240" w:lineRule="auto"/>
        <w:jc w:val="both"/>
      </w:pPr>
      <w:r>
        <w:t xml:space="preserve">A rendelet rendelkezik még a kegyeleti juttatásról, továbbá arról, hogy hogyan támogatja a dolgozókat lakásépítés vagy vásárlás </w:t>
      </w:r>
      <w:r>
        <w:t>esetén, illetve milyen összegbe járul a védőszemüveg költségéhez.</w:t>
      </w:r>
    </w:p>
    <w:p w14:paraId="7F4F405D" w14:textId="77777777" w:rsidR="00E01B56" w:rsidRDefault="000D05F0">
      <w:pPr>
        <w:pStyle w:val="Szvegtrzs"/>
        <w:spacing w:after="160" w:line="240" w:lineRule="auto"/>
        <w:jc w:val="both"/>
      </w:pPr>
      <w:r>
        <w:t>Rendelkezik továbbá a közalkalmazottaknak a munkavégzéshez szükséges védőfelszerelésről.</w:t>
      </w:r>
    </w:p>
    <w:p w14:paraId="1E652786" w14:textId="77777777" w:rsidR="00E01B56" w:rsidRDefault="000D05F0">
      <w:pPr>
        <w:pStyle w:val="Szvegtrzs"/>
        <w:spacing w:after="160" w:line="240" w:lineRule="auto"/>
        <w:jc w:val="both"/>
      </w:pPr>
      <w:r>
        <w:t>A rendelet utolsó részében rendelkezik az intézményvezetők feladatairól, hogy a rendeletben foglaltak</w:t>
      </w:r>
      <w:r>
        <w:t xml:space="preserve"> végrehajtásra kerüljenek.</w:t>
      </w:r>
    </w:p>
    <w:sectPr w:rsidR="00E01B56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3469" w14:textId="77777777" w:rsidR="00000000" w:rsidRDefault="000D05F0">
      <w:r>
        <w:separator/>
      </w:r>
    </w:p>
  </w:endnote>
  <w:endnote w:type="continuationSeparator" w:id="0">
    <w:p w14:paraId="6D16AC5C" w14:textId="77777777" w:rsidR="00000000" w:rsidRDefault="000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C812" w14:textId="77777777" w:rsidR="00E01B56" w:rsidRDefault="000D05F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5DE4" w14:textId="77777777" w:rsidR="00E01B56" w:rsidRDefault="000D05F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FD59" w14:textId="77777777" w:rsidR="00000000" w:rsidRDefault="000D05F0">
      <w:r>
        <w:separator/>
      </w:r>
    </w:p>
  </w:footnote>
  <w:footnote w:type="continuationSeparator" w:id="0">
    <w:p w14:paraId="4D094069" w14:textId="77777777" w:rsidR="00000000" w:rsidRDefault="000D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216"/>
    <w:multiLevelType w:val="multilevel"/>
    <w:tmpl w:val="D2E2A47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841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56"/>
    <w:rsid w:val="000D05F0"/>
    <w:rsid w:val="00E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473D"/>
  <w15:docId w15:val="{3845A5A9-4280-4904-AD36-229C4A8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1535</Words>
  <Characters>10593</Characters>
  <Application>Microsoft Office Word</Application>
  <DocSecurity>0</DocSecurity>
  <Lines>88</Lines>
  <Paragraphs>24</Paragraphs>
  <ScaleCrop>false</ScaleCrop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Bozsik.Brigitta</dc:creator>
  <dc:description/>
  <cp:lastModifiedBy>Bozsik.Brigitta</cp:lastModifiedBy>
  <cp:revision>2</cp:revision>
  <dcterms:created xsi:type="dcterms:W3CDTF">2023-03-29T06:51:00Z</dcterms:created>
  <dcterms:modified xsi:type="dcterms:W3CDTF">2023-03-29T06:51:00Z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