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3B19" w14:textId="77777777" w:rsidR="003303F0" w:rsidRDefault="003303F0" w:rsidP="003303F0">
      <w:pPr>
        <w:spacing w:after="0" w:line="240" w:lineRule="auto"/>
        <w:jc w:val="center"/>
        <w:rPr>
          <w:rFonts w:ascii="Times New Roman" w:hAnsi="Times New Roman" w:cs="Times New Roman"/>
          <w:b/>
          <w:bCs/>
          <w:i/>
          <w:iCs/>
          <w:caps/>
          <w:sz w:val="24"/>
          <w:szCs w:val="24"/>
        </w:rPr>
      </w:pPr>
      <w:r w:rsidRPr="003303F0">
        <w:rPr>
          <w:rFonts w:ascii="Times New Roman" w:hAnsi="Times New Roman" w:cs="Times New Roman"/>
          <w:b/>
          <w:bCs/>
          <w:i/>
          <w:iCs/>
          <w:caps/>
          <w:sz w:val="24"/>
          <w:szCs w:val="24"/>
        </w:rPr>
        <w:t xml:space="preserve">Kál Nagyközség Önkormányzata Képviselő-testületének </w:t>
      </w:r>
    </w:p>
    <w:p w14:paraId="30A94A34" w14:textId="5DF71B89" w:rsidR="003303F0" w:rsidRPr="003303F0" w:rsidRDefault="003303F0" w:rsidP="003303F0">
      <w:pPr>
        <w:spacing w:after="0" w:line="240" w:lineRule="auto"/>
        <w:jc w:val="center"/>
        <w:rPr>
          <w:rFonts w:ascii="Times New Roman" w:hAnsi="Times New Roman" w:cs="Times New Roman"/>
          <w:b/>
          <w:bCs/>
          <w:i/>
          <w:iCs/>
          <w:caps/>
          <w:sz w:val="24"/>
          <w:szCs w:val="24"/>
        </w:rPr>
      </w:pPr>
      <w:r w:rsidRPr="003303F0">
        <w:rPr>
          <w:rFonts w:ascii="Times New Roman" w:hAnsi="Times New Roman" w:cs="Times New Roman"/>
          <w:b/>
          <w:bCs/>
          <w:i/>
          <w:iCs/>
          <w:caps/>
          <w:sz w:val="24"/>
          <w:szCs w:val="24"/>
        </w:rPr>
        <w:t>4/2025. (III. 27.) önkormányzati rendelete</w:t>
      </w:r>
    </w:p>
    <w:p w14:paraId="6990883A" w14:textId="77777777" w:rsidR="003303F0" w:rsidRPr="003303F0" w:rsidRDefault="003303F0" w:rsidP="003303F0">
      <w:pPr>
        <w:spacing w:after="0" w:line="240" w:lineRule="auto"/>
        <w:jc w:val="center"/>
        <w:rPr>
          <w:rFonts w:ascii="Times New Roman" w:hAnsi="Times New Roman" w:cs="Times New Roman"/>
          <w:b/>
          <w:bCs/>
          <w:i/>
          <w:iCs/>
          <w:caps/>
          <w:sz w:val="24"/>
          <w:szCs w:val="24"/>
        </w:rPr>
      </w:pPr>
      <w:r w:rsidRPr="003303F0">
        <w:rPr>
          <w:rFonts w:ascii="Times New Roman" w:hAnsi="Times New Roman" w:cs="Times New Roman"/>
          <w:b/>
          <w:bCs/>
          <w:i/>
          <w:iCs/>
          <w:caps/>
          <w:sz w:val="24"/>
          <w:szCs w:val="24"/>
        </w:rPr>
        <w:t>a személyes gondoskodást nyújtó szociális ellátásokról</w:t>
      </w:r>
    </w:p>
    <w:p w14:paraId="6C24E1CB" w14:textId="77777777" w:rsidR="003303F0" w:rsidRDefault="003303F0" w:rsidP="003303F0">
      <w:pPr>
        <w:jc w:val="both"/>
        <w:rPr>
          <w:rFonts w:ascii="Times New Roman" w:hAnsi="Times New Roman" w:cs="Times New Roman"/>
          <w:sz w:val="24"/>
          <w:szCs w:val="24"/>
        </w:rPr>
      </w:pPr>
    </w:p>
    <w:p w14:paraId="35CBAA83" w14:textId="2ABB3D21"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[1] Kál Nagyközségi Önkormányzat Képviselő-testülete a szociális biztonság megteremtése és megőrzése érdekében meghatározza a személyes gondoskodás formáit, szervezetét, a szolgáltatásokra való jogosultság feltételeit, valamint az ellátásért fizetendő térítési díjakat.</w:t>
      </w:r>
    </w:p>
    <w:p w14:paraId="6159394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Kál Nagyközségi Önkormányzat Képviselő-testülete a Szociális igazgatásról és szociális ellátásokról szóló </w:t>
      </w:r>
      <w:hyperlink r:id="rId4" w:anchor="SZ92@BE1" w:tgtFrame="_blank" w:history="1">
        <w:r w:rsidRPr="003303F0">
          <w:rPr>
            <w:rStyle w:val="Hiperhivatkozs"/>
            <w:rFonts w:ascii="Times New Roman" w:hAnsi="Times New Roman" w:cs="Times New Roman"/>
            <w:color w:val="auto"/>
            <w:sz w:val="24"/>
            <w:szCs w:val="24"/>
            <w:u w:val="none"/>
          </w:rPr>
          <w:t>1993. évi III. törvény 92. § (1)-(2) bekezdés</w:t>
        </w:r>
      </w:hyperlink>
      <w:r w:rsidRPr="003303F0">
        <w:rPr>
          <w:rFonts w:ascii="Times New Roman" w:hAnsi="Times New Roman" w:cs="Times New Roman"/>
          <w:sz w:val="24"/>
          <w:szCs w:val="24"/>
        </w:rPr>
        <w:t>eiben kapott felhatalmazás alapján, Magyarország </w:t>
      </w:r>
      <w:hyperlink r:id="rId5" w:anchor="CA32@BE2" w:tgtFrame="_blank" w:history="1">
        <w:r w:rsidRPr="003303F0">
          <w:rPr>
            <w:rStyle w:val="Hiperhivatkozs"/>
            <w:rFonts w:ascii="Times New Roman" w:hAnsi="Times New Roman" w:cs="Times New Roman"/>
            <w:color w:val="auto"/>
            <w:sz w:val="24"/>
            <w:szCs w:val="24"/>
            <w:u w:val="none"/>
          </w:rPr>
          <w:t>Alaptörvénye 32. cikk (2) bekezdés</w:t>
        </w:r>
      </w:hyperlink>
      <w:r w:rsidRPr="003303F0">
        <w:rPr>
          <w:rFonts w:ascii="Times New Roman" w:hAnsi="Times New Roman" w:cs="Times New Roman"/>
          <w:sz w:val="24"/>
          <w:szCs w:val="24"/>
        </w:rPr>
        <w:t>e és Magyarország helyi önkormányzatairól szóló 2011.évi CLXXXIV. törvény 13. § 8. pontjában meghatározott feladatkörében eljárva a következőket rendeli el.</w:t>
      </w:r>
    </w:p>
    <w:p w14:paraId="36F85DBF"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I. Fejezet</w:t>
      </w:r>
    </w:p>
    <w:p w14:paraId="71313E40"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Általános rendelkezések</w:t>
      </w:r>
    </w:p>
    <w:p w14:paraId="092E239A"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1. §</w:t>
      </w:r>
      <w:r w:rsidRPr="003303F0">
        <w:rPr>
          <w:rFonts w:ascii="Times New Roman" w:hAnsi="Times New Roman" w:cs="Times New Roman"/>
          <w:sz w:val="24"/>
          <w:szCs w:val="24"/>
        </w:rPr>
        <w:t> (1) A társult települések önkormányzatai által – Aldebrő, Kál, Kápolna, Kompolt, Nagyút és Tófalu - a szociális biztonság megteremtése és megőrzése érdekében meghatározza a társult önkormányzatok által biztosított személyes gondoskodás formáit, szervezetét, a szolgáltatásokra való jogosultság feltételeit, valamint az ellátásért fizetendő térítési díjakat.</w:t>
      </w:r>
    </w:p>
    <w:p w14:paraId="4A18724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Szociális alapszolgáltatás keretében:</w:t>
      </w:r>
    </w:p>
    <w:p w14:paraId="26E51BD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étkeztetést,</w:t>
      </w:r>
    </w:p>
    <w:p w14:paraId="3E6A8962"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házi segítségnyújtást,</w:t>
      </w:r>
    </w:p>
    <w:p w14:paraId="182552DD"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családsegítést,</w:t>
      </w:r>
    </w:p>
    <w:p w14:paraId="6AE8AF17"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jelzőrendszeres házi segítségnyújtást,</w:t>
      </w:r>
    </w:p>
    <w:p w14:paraId="7B91F82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e) nappali ellátást,</w:t>
      </w:r>
    </w:p>
    <w:p w14:paraId="29E987C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f) gyermekjóléti szolgáltatást.</w:t>
      </w:r>
    </w:p>
    <w:p w14:paraId="7F0A72CB"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Szociális szakosított ellátás keretében: idősek bentlakásos otthoni ellátását.</w:t>
      </w:r>
    </w:p>
    <w:p w14:paraId="4EE2DAF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2. §</w:t>
      </w:r>
      <w:r w:rsidRPr="003303F0">
        <w:rPr>
          <w:rFonts w:ascii="Times New Roman" w:hAnsi="Times New Roman" w:cs="Times New Roman"/>
          <w:sz w:val="24"/>
          <w:szCs w:val="24"/>
        </w:rPr>
        <w:t> A rendelet hatálya kiterjed a társult települések közigazgatási területén bejelentett lakóhellyel és bejelentett tartózkodási hellyel rendelkező</w:t>
      </w:r>
    </w:p>
    <w:p w14:paraId="6FF7346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magyar állampolgárokra,</w:t>
      </w:r>
    </w:p>
    <w:p w14:paraId="79A3661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w:t>
      </w:r>
      <w:proofErr w:type="spellStart"/>
      <w:r w:rsidRPr="003303F0">
        <w:rPr>
          <w:rFonts w:ascii="Times New Roman" w:hAnsi="Times New Roman" w:cs="Times New Roman"/>
          <w:sz w:val="24"/>
          <w:szCs w:val="24"/>
        </w:rPr>
        <w:t>bevándoroltakra</w:t>
      </w:r>
      <w:proofErr w:type="spellEnd"/>
      <w:r w:rsidRPr="003303F0">
        <w:rPr>
          <w:rFonts w:ascii="Times New Roman" w:hAnsi="Times New Roman" w:cs="Times New Roman"/>
          <w:sz w:val="24"/>
          <w:szCs w:val="24"/>
        </w:rPr>
        <w:t xml:space="preserve"> és letelepedettekre,</w:t>
      </w:r>
    </w:p>
    <w:p w14:paraId="0C9012D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hontalanokra,</w:t>
      </w:r>
    </w:p>
    <w:p w14:paraId="0E307D0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a magyar hatóság által menekültként elismert személyekre</w:t>
      </w:r>
    </w:p>
    <w:p w14:paraId="75396017"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e) az idősek bentlakásos otthoni ellátása tekintetében Magyarország területére.</w:t>
      </w:r>
    </w:p>
    <w:p w14:paraId="4AA54BD7" w14:textId="77777777" w:rsidR="003303F0" w:rsidRDefault="003303F0" w:rsidP="003303F0">
      <w:pPr>
        <w:jc w:val="both"/>
        <w:rPr>
          <w:rFonts w:ascii="Times New Roman" w:hAnsi="Times New Roman" w:cs="Times New Roman"/>
          <w:sz w:val="24"/>
          <w:szCs w:val="24"/>
        </w:rPr>
      </w:pPr>
    </w:p>
    <w:p w14:paraId="4748228A" w14:textId="77777777" w:rsidR="003303F0" w:rsidRPr="003303F0" w:rsidRDefault="003303F0" w:rsidP="003303F0">
      <w:pPr>
        <w:jc w:val="both"/>
        <w:rPr>
          <w:rFonts w:ascii="Times New Roman" w:hAnsi="Times New Roman" w:cs="Times New Roman"/>
          <w:sz w:val="24"/>
          <w:szCs w:val="24"/>
        </w:rPr>
      </w:pPr>
    </w:p>
    <w:p w14:paraId="3528376F"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lastRenderedPageBreak/>
        <w:t>II. Fejezet</w:t>
      </w:r>
    </w:p>
    <w:p w14:paraId="62E37883" w14:textId="77777777" w:rsid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Személyes gondoskodást nyújtó szociális ellátások</w:t>
      </w:r>
    </w:p>
    <w:p w14:paraId="2B74112E" w14:textId="77777777" w:rsidR="003303F0" w:rsidRPr="003303F0" w:rsidRDefault="003303F0" w:rsidP="003303F0">
      <w:pPr>
        <w:jc w:val="center"/>
        <w:rPr>
          <w:rFonts w:ascii="Times New Roman" w:hAnsi="Times New Roman" w:cs="Times New Roman"/>
          <w:b/>
          <w:bCs/>
          <w:i/>
          <w:iCs/>
          <w:sz w:val="24"/>
          <w:szCs w:val="24"/>
        </w:rPr>
      </w:pPr>
    </w:p>
    <w:p w14:paraId="4B93159A"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1. Az ellátások formái</w:t>
      </w:r>
    </w:p>
    <w:p w14:paraId="64B090E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3. §</w:t>
      </w:r>
      <w:r w:rsidRPr="003303F0">
        <w:rPr>
          <w:rFonts w:ascii="Times New Roman" w:hAnsi="Times New Roman" w:cs="Times New Roman"/>
          <w:sz w:val="24"/>
          <w:szCs w:val="24"/>
        </w:rPr>
        <w:t> (1) A társult önkormányzatok a személyes gondoskodást nyújtó alap- és szakosított ellátás biztosítására a Tarna-menti Szociális Központot működtet Kál, Fő út felső 11-13. szám alatt.</w:t>
      </w:r>
    </w:p>
    <w:p w14:paraId="64B3031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Kál Nagyközség Önkormányzata a szociálisan rászorulók részére a személyes gondoskodás keretébe tartozó alábbi szociális ellátási formákat biztosítja:</w:t>
      </w:r>
    </w:p>
    <w:p w14:paraId="4289A2A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étkeztetést a Tarna-menti Szociális Központ útján</w:t>
      </w:r>
    </w:p>
    <w:p w14:paraId="3530D33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házi segítségnyújtást a Tarna-menti Szociális Központ keretében;</w:t>
      </w:r>
    </w:p>
    <w:p w14:paraId="2D234E2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családsegítést a Tarna-menti Szociális Központ útján;</w:t>
      </w:r>
    </w:p>
    <w:p w14:paraId="3E79127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jelzőrendszeres házi segítségnyújtást a Tarna-menti Szociális Központ keretében;</w:t>
      </w:r>
    </w:p>
    <w:p w14:paraId="45C64E33"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e) idősek nappali ellátását a Tarna-menti Szociális Központ útján,</w:t>
      </w:r>
    </w:p>
    <w:p w14:paraId="63B2D4BD"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 xml:space="preserve">f) idősek </w:t>
      </w:r>
      <w:proofErr w:type="spellStart"/>
      <w:r w:rsidRPr="003303F0">
        <w:rPr>
          <w:rFonts w:ascii="Times New Roman" w:hAnsi="Times New Roman" w:cs="Times New Roman"/>
          <w:sz w:val="24"/>
          <w:szCs w:val="24"/>
        </w:rPr>
        <w:t>benntlakásos</w:t>
      </w:r>
      <w:proofErr w:type="spellEnd"/>
      <w:r w:rsidRPr="003303F0">
        <w:rPr>
          <w:rFonts w:ascii="Times New Roman" w:hAnsi="Times New Roman" w:cs="Times New Roman"/>
          <w:sz w:val="24"/>
          <w:szCs w:val="24"/>
        </w:rPr>
        <w:t xml:space="preserve"> otthoni ellátása Tarna-menti Szociális Központ útján.</w:t>
      </w:r>
    </w:p>
    <w:p w14:paraId="5E984B2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Tarna-menti Szociális Központ a </w:t>
      </w:r>
      <w:hyperlink r:id="rId6" w:anchor="SZ3@BE2" w:history="1">
        <w:r w:rsidRPr="003303F0">
          <w:rPr>
            <w:rStyle w:val="Hiperhivatkozs"/>
            <w:rFonts w:ascii="Times New Roman" w:hAnsi="Times New Roman" w:cs="Times New Roman"/>
            <w:color w:val="auto"/>
            <w:sz w:val="24"/>
            <w:szCs w:val="24"/>
            <w:u w:val="none"/>
          </w:rPr>
          <w:t>(2) bekezdés</w:t>
        </w:r>
      </w:hyperlink>
      <w:r w:rsidRPr="003303F0">
        <w:rPr>
          <w:rFonts w:ascii="Times New Roman" w:hAnsi="Times New Roman" w:cs="Times New Roman"/>
          <w:sz w:val="24"/>
          <w:szCs w:val="24"/>
        </w:rPr>
        <w:t xml:space="preserve">ben meghatározott feladatokon túl gondoskodik: az ellátási területen jelentkező igények felméréséről, a gondozás megszervezéséről, más szolgáltatási formákhoz történő hozzáférés </w:t>
      </w:r>
      <w:proofErr w:type="gramStart"/>
      <w:r w:rsidRPr="003303F0">
        <w:rPr>
          <w:rFonts w:ascii="Times New Roman" w:hAnsi="Times New Roman" w:cs="Times New Roman"/>
          <w:sz w:val="24"/>
          <w:szCs w:val="24"/>
        </w:rPr>
        <w:t>segítéséről</w:t>
      </w:r>
      <w:proofErr w:type="gramEnd"/>
      <w:r w:rsidRPr="003303F0">
        <w:rPr>
          <w:rFonts w:ascii="Times New Roman" w:hAnsi="Times New Roman" w:cs="Times New Roman"/>
          <w:sz w:val="24"/>
          <w:szCs w:val="24"/>
        </w:rPr>
        <w:t xml:space="preserve"> valamint tanácsadás biztosításáról.</w:t>
      </w:r>
    </w:p>
    <w:p w14:paraId="1388C223"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(4) A meghatározott feladatokon túl a Társulási Tanács egyéb gondozási feladat ellátását nem biztosítja.</w:t>
      </w:r>
    </w:p>
    <w:p w14:paraId="5A2DF48D" w14:textId="77777777" w:rsidR="003303F0" w:rsidRPr="003303F0" w:rsidRDefault="003303F0" w:rsidP="003303F0">
      <w:pPr>
        <w:jc w:val="both"/>
        <w:rPr>
          <w:rFonts w:ascii="Times New Roman" w:hAnsi="Times New Roman" w:cs="Times New Roman"/>
          <w:sz w:val="24"/>
          <w:szCs w:val="24"/>
        </w:rPr>
      </w:pPr>
    </w:p>
    <w:p w14:paraId="008C6274"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2. Étkeztetés</w:t>
      </w:r>
    </w:p>
    <w:p w14:paraId="24A9B649"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4. §</w:t>
      </w:r>
      <w:r w:rsidRPr="003303F0">
        <w:rPr>
          <w:rFonts w:ascii="Times New Roman" w:hAnsi="Times New Roman" w:cs="Times New Roman"/>
          <w:sz w:val="24"/>
          <w:szCs w:val="24"/>
        </w:rPr>
        <w:t> (1) Az étkeztetés keretében azoknak a szociálisan rászorultaknak a legalább napi egyszeri meleg étkezéséről kell gondoskodni, akik azt önmaguknak, illetve eltartottjaik részére tartósan vagy átmeneti jelleggel nem képesek biztosítani, különösen</w:t>
      </w:r>
    </w:p>
    <w:p w14:paraId="1DC2E69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 65 évet betöltötte, vagy</w:t>
      </w:r>
    </w:p>
    <w:p w14:paraId="5913F1B3"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korhatárra tekintet nélkül, akinek</w:t>
      </w:r>
    </w:p>
    <w:p w14:paraId="6D2C37E1"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ba</w:t>
      </w:r>
      <w:proofErr w:type="spellEnd"/>
      <w:r w:rsidRPr="003303F0">
        <w:rPr>
          <w:rFonts w:ascii="Times New Roman" w:hAnsi="Times New Roman" w:cs="Times New Roman"/>
          <w:sz w:val="24"/>
          <w:szCs w:val="24"/>
        </w:rPr>
        <w:t>) egészségi állapota vagy</w:t>
      </w:r>
    </w:p>
    <w:p w14:paraId="54689EC9"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bb</w:t>
      </w:r>
      <w:proofErr w:type="spellEnd"/>
      <w:r w:rsidRPr="003303F0">
        <w:rPr>
          <w:rFonts w:ascii="Times New Roman" w:hAnsi="Times New Roman" w:cs="Times New Roman"/>
          <w:sz w:val="24"/>
          <w:szCs w:val="24"/>
        </w:rPr>
        <w:t>) fogyatékossága vagy</w:t>
      </w:r>
    </w:p>
    <w:p w14:paraId="4CA05C29"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bc</w:t>
      </w:r>
      <w:proofErr w:type="spellEnd"/>
      <w:r w:rsidRPr="003303F0">
        <w:rPr>
          <w:rFonts w:ascii="Times New Roman" w:hAnsi="Times New Roman" w:cs="Times New Roman"/>
          <w:sz w:val="24"/>
          <w:szCs w:val="24"/>
        </w:rPr>
        <w:t>) pszichiátriai betegsége vagy</w:t>
      </w:r>
    </w:p>
    <w:p w14:paraId="3EFC7440"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bd</w:t>
      </w:r>
      <w:proofErr w:type="spellEnd"/>
      <w:r w:rsidRPr="003303F0">
        <w:rPr>
          <w:rFonts w:ascii="Times New Roman" w:hAnsi="Times New Roman" w:cs="Times New Roman"/>
          <w:sz w:val="24"/>
          <w:szCs w:val="24"/>
        </w:rPr>
        <w:t>) szenvedélybetegsége, vagy</w:t>
      </w:r>
    </w:p>
    <w:p w14:paraId="76048F8B"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be) hajléktalansága indokolja.</w:t>
      </w:r>
    </w:p>
    <w:p w14:paraId="2803AE99"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szociális rászorultság igazolására a következő iratokat vagy nyilatkozatokat lehet elfogadni:</w:t>
      </w:r>
    </w:p>
    <w:p w14:paraId="304DFB0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lastRenderedPageBreak/>
        <w:t>a) az </w:t>
      </w:r>
      <w:hyperlink r:id="rId7" w:anchor="SZ4@BE1" w:history="1">
        <w:r w:rsidRPr="003303F0">
          <w:rPr>
            <w:rStyle w:val="Hiperhivatkozs"/>
            <w:rFonts w:ascii="Times New Roman" w:hAnsi="Times New Roman" w:cs="Times New Roman"/>
            <w:color w:val="auto"/>
            <w:sz w:val="24"/>
            <w:szCs w:val="24"/>
            <w:u w:val="none"/>
          </w:rPr>
          <w:t>(1) bekezdés</w:t>
        </w:r>
      </w:hyperlink>
      <w:r w:rsidRPr="003303F0">
        <w:rPr>
          <w:rFonts w:ascii="Times New Roman" w:hAnsi="Times New Roman" w:cs="Times New Roman"/>
          <w:sz w:val="24"/>
          <w:szCs w:val="24"/>
        </w:rPr>
        <w:t> </w:t>
      </w:r>
      <w:proofErr w:type="spellStart"/>
      <w:r w:rsidRPr="003303F0">
        <w:rPr>
          <w:rFonts w:ascii="Times New Roman" w:hAnsi="Times New Roman" w:cs="Times New Roman"/>
          <w:sz w:val="24"/>
          <w:szCs w:val="24"/>
        </w:rPr>
        <w:t>ba</w:t>
      </w:r>
      <w:proofErr w:type="spellEnd"/>
      <w:r w:rsidRPr="003303F0">
        <w:rPr>
          <w:rFonts w:ascii="Times New Roman" w:hAnsi="Times New Roman" w:cs="Times New Roman"/>
          <w:sz w:val="24"/>
          <w:szCs w:val="24"/>
        </w:rPr>
        <w:t xml:space="preserve">) és </w:t>
      </w:r>
      <w:proofErr w:type="spellStart"/>
      <w:r w:rsidRPr="003303F0">
        <w:rPr>
          <w:rFonts w:ascii="Times New Roman" w:hAnsi="Times New Roman" w:cs="Times New Roman"/>
          <w:sz w:val="24"/>
          <w:szCs w:val="24"/>
        </w:rPr>
        <w:t>bd</w:t>
      </w:r>
      <w:proofErr w:type="spellEnd"/>
      <w:r w:rsidRPr="003303F0">
        <w:rPr>
          <w:rFonts w:ascii="Times New Roman" w:hAnsi="Times New Roman" w:cs="Times New Roman"/>
          <w:sz w:val="24"/>
          <w:szCs w:val="24"/>
        </w:rPr>
        <w:t>) pontokban meghatározott esetekben háziorvosi vagy szakorvosi igazolást,</w:t>
      </w:r>
    </w:p>
    <w:p w14:paraId="3AA3EE0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az </w:t>
      </w:r>
      <w:hyperlink r:id="rId8" w:anchor="SZ4@BE1" w:history="1">
        <w:r w:rsidRPr="003303F0">
          <w:rPr>
            <w:rStyle w:val="Hiperhivatkozs"/>
            <w:rFonts w:ascii="Times New Roman" w:hAnsi="Times New Roman" w:cs="Times New Roman"/>
            <w:color w:val="auto"/>
            <w:sz w:val="24"/>
            <w:szCs w:val="24"/>
            <w:u w:val="none"/>
          </w:rPr>
          <w:t>(1) bekezdés</w:t>
        </w:r>
      </w:hyperlink>
      <w:r w:rsidRPr="003303F0">
        <w:rPr>
          <w:rFonts w:ascii="Times New Roman" w:hAnsi="Times New Roman" w:cs="Times New Roman"/>
          <w:sz w:val="24"/>
          <w:szCs w:val="24"/>
        </w:rPr>
        <w:t> </w:t>
      </w:r>
      <w:proofErr w:type="spellStart"/>
      <w:r w:rsidRPr="003303F0">
        <w:rPr>
          <w:rFonts w:ascii="Times New Roman" w:hAnsi="Times New Roman" w:cs="Times New Roman"/>
          <w:sz w:val="24"/>
          <w:szCs w:val="24"/>
        </w:rPr>
        <w:t>bb</w:t>
      </w:r>
      <w:proofErr w:type="spellEnd"/>
      <w:r w:rsidRPr="003303F0">
        <w:rPr>
          <w:rFonts w:ascii="Times New Roman" w:hAnsi="Times New Roman" w:cs="Times New Roman"/>
          <w:sz w:val="24"/>
          <w:szCs w:val="24"/>
        </w:rPr>
        <w:t>) pontban meghatározott esetben fogyatékossági támogatást, vakok személyi járadékát, vagy magasabb összegű családi pótlékot megállapító, folyósítását igazolóhatározatot, szakvéleményt, vagy iratot,</w:t>
      </w:r>
    </w:p>
    <w:p w14:paraId="3DF0062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az </w:t>
      </w:r>
      <w:hyperlink r:id="rId9" w:anchor="SZ4@BE1" w:history="1">
        <w:r w:rsidRPr="003303F0">
          <w:rPr>
            <w:rStyle w:val="Hiperhivatkozs"/>
            <w:rFonts w:ascii="Times New Roman" w:hAnsi="Times New Roman" w:cs="Times New Roman"/>
            <w:color w:val="auto"/>
            <w:sz w:val="24"/>
            <w:szCs w:val="24"/>
            <w:u w:val="none"/>
          </w:rPr>
          <w:t>(1) bekezdés</w:t>
        </w:r>
      </w:hyperlink>
      <w:r w:rsidRPr="003303F0">
        <w:rPr>
          <w:rFonts w:ascii="Times New Roman" w:hAnsi="Times New Roman" w:cs="Times New Roman"/>
          <w:sz w:val="24"/>
          <w:szCs w:val="24"/>
        </w:rPr>
        <w:t> </w:t>
      </w:r>
      <w:proofErr w:type="spellStart"/>
      <w:r w:rsidRPr="003303F0">
        <w:rPr>
          <w:rFonts w:ascii="Times New Roman" w:hAnsi="Times New Roman" w:cs="Times New Roman"/>
          <w:sz w:val="24"/>
          <w:szCs w:val="24"/>
        </w:rPr>
        <w:t>bc</w:t>
      </w:r>
      <w:proofErr w:type="spellEnd"/>
      <w:r w:rsidRPr="003303F0">
        <w:rPr>
          <w:rFonts w:ascii="Times New Roman" w:hAnsi="Times New Roman" w:cs="Times New Roman"/>
          <w:sz w:val="24"/>
          <w:szCs w:val="24"/>
        </w:rPr>
        <w:t>) pontban meghatározott esetben pszichiáter vagy neurológus szakorvosi szakvéleményt,</w:t>
      </w:r>
    </w:p>
    <w:p w14:paraId="3C298839"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az </w:t>
      </w:r>
      <w:hyperlink r:id="rId10" w:anchor="SZ4@BE1" w:history="1">
        <w:r w:rsidRPr="003303F0">
          <w:rPr>
            <w:rStyle w:val="Hiperhivatkozs"/>
            <w:rFonts w:ascii="Times New Roman" w:hAnsi="Times New Roman" w:cs="Times New Roman"/>
            <w:color w:val="auto"/>
            <w:sz w:val="24"/>
            <w:szCs w:val="24"/>
            <w:u w:val="none"/>
          </w:rPr>
          <w:t>(1) bekezdés</w:t>
        </w:r>
      </w:hyperlink>
      <w:r w:rsidRPr="003303F0">
        <w:rPr>
          <w:rFonts w:ascii="Times New Roman" w:hAnsi="Times New Roman" w:cs="Times New Roman"/>
          <w:sz w:val="24"/>
          <w:szCs w:val="24"/>
        </w:rPr>
        <w:t xml:space="preserve"> be) pontban meghatározott esetben a lakcím igazolására </w:t>
      </w:r>
      <w:proofErr w:type="gramStart"/>
      <w:r w:rsidRPr="003303F0">
        <w:rPr>
          <w:rFonts w:ascii="Times New Roman" w:hAnsi="Times New Roman" w:cs="Times New Roman"/>
          <w:sz w:val="24"/>
          <w:szCs w:val="24"/>
        </w:rPr>
        <w:t>személyi igazolványt,</w:t>
      </w:r>
      <w:proofErr w:type="gramEnd"/>
      <w:r w:rsidRPr="003303F0">
        <w:rPr>
          <w:rFonts w:ascii="Times New Roman" w:hAnsi="Times New Roman" w:cs="Times New Roman"/>
          <w:sz w:val="24"/>
          <w:szCs w:val="24"/>
        </w:rPr>
        <w:t xml:space="preserve"> vagy lakcímet igazoló hatósági bizonyítványt, amely szerint az igénylő bejelentett lakóhellyel nem rendelkezik, vagy akinek bejelentett lakóhelye hajléktalan szállás.</w:t>
      </w:r>
    </w:p>
    <w:p w14:paraId="205BBC10"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Az étkeztetést a Társulás Aldebrő, Kál, Kápolna, Kompolt, Nagyút, Tófalu településeken biztosít.</w:t>
      </w:r>
    </w:p>
    <w:p w14:paraId="4D5A0703" w14:textId="77777777" w:rsidR="003303F0" w:rsidRPr="003303F0" w:rsidRDefault="003303F0" w:rsidP="003303F0">
      <w:pPr>
        <w:jc w:val="both"/>
        <w:rPr>
          <w:rFonts w:ascii="Times New Roman" w:hAnsi="Times New Roman" w:cs="Times New Roman"/>
          <w:sz w:val="24"/>
          <w:szCs w:val="24"/>
        </w:rPr>
      </w:pPr>
    </w:p>
    <w:p w14:paraId="7A4A84FB"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3. Házi segítségnyújtás</w:t>
      </w:r>
    </w:p>
    <w:p w14:paraId="17DC82DA"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5. §</w:t>
      </w:r>
      <w:r w:rsidRPr="003303F0">
        <w:rPr>
          <w:rFonts w:ascii="Times New Roman" w:hAnsi="Times New Roman" w:cs="Times New Roman"/>
          <w:sz w:val="24"/>
          <w:szCs w:val="24"/>
        </w:rPr>
        <w:t> (1) Házi segítségnyújtás keretében kell gondoskodni</w:t>
      </w:r>
    </w:p>
    <w:p w14:paraId="0194ADC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azokról az időskorú személyekről, akik otthonukban önmaguk ellátására saját erőből nem képesek, és róluk nem gondoskodnak,</w:t>
      </w:r>
    </w:p>
    <w:p w14:paraId="3FDC6BB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azokról a pszichiátriai betegekről, fogyatékos személyekről, valamint szenvedélybetegekről, akik állapotukból adódóan az önálló életvitellel kapcsolatos feladataik ellátásában segítséget igényelnek, de egyébként önmaguk ellátására képesek,</w:t>
      </w:r>
    </w:p>
    <w:p w14:paraId="061C0D1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azokról az egészségi állapotuk miatt rászoruló személyekről, akik ezt az ellátási formát igénylik,</w:t>
      </w:r>
    </w:p>
    <w:p w14:paraId="7D2EFB9A"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azokról a személyekről, akik a rehabilitációt követően saját lakókörnyezetükbe történő visszailleszkedés céljából támogatást igényelnek önálló életvitelük fenntartásához.</w:t>
      </w:r>
    </w:p>
    <w:p w14:paraId="0E77316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házi segítségnyújtás keretében szociális segítést vagy - a szociális segítés tevékenységeit is magába foglaló - személyi gondozást kell nyújtani.</w:t>
      </w:r>
    </w:p>
    <w:p w14:paraId="0DAE994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Szociális segítés keretében biztosítani kell:</w:t>
      </w:r>
    </w:p>
    <w:p w14:paraId="7E3B0B5C"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aa</w:t>
      </w:r>
      <w:proofErr w:type="spellEnd"/>
      <w:r w:rsidRPr="003303F0">
        <w:rPr>
          <w:rFonts w:ascii="Times New Roman" w:hAnsi="Times New Roman" w:cs="Times New Roman"/>
          <w:sz w:val="24"/>
          <w:szCs w:val="24"/>
        </w:rPr>
        <w:t>) a lakókörnyezeti higiénia megtartásában való közreműködést,</w:t>
      </w:r>
    </w:p>
    <w:p w14:paraId="3A2FCF12"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ab) a háztartási tevékenységben való közreműködést</w:t>
      </w:r>
    </w:p>
    <w:p w14:paraId="5727A8C0"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ac</w:t>
      </w:r>
      <w:proofErr w:type="spellEnd"/>
      <w:r w:rsidRPr="003303F0">
        <w:rPr>
          <w:rFonts w:ascii="Times New Roman" w:hAnsi="Times New Roman" w:cs="Times New Roman"/>
          <w:sz w:val="24"/>
          <w:szCs w:val="24"/>
        </w:rPr>
        <w:t>) a veszélyhelyzetek kialakulásának megelőzésében és a kialakult veszélyhelyzet elhárításában történő segítségnyújtást,</w:t>
      </w:r>
    </w:p>
    <w:p w14:paraId="2781A4F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ad) szükség esetén a bentlakásos szociális intézménybe történő beköltözés segítségét.</w:t>
      </w:r>
    </w:p>
    <w:p w14:paraId="33A2820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Személyi gondozás keretében biztosítani kell:</w:t>
      </w:r>
    </w:p>
    <w:p w14:paraId="7C642341"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ba</w:t>
      </w:r>
      <w:proofErr w:type="spellEnd"/>
      <w:r w:rsidRPr="003303F0">
        <w:rPr>
          <w:rFonts w:ascii="Times New Roman" w:hAnsi="Times New Roman" w:cs="Times New Roman"/>
          <w:sz w:val="24"/>
          <w:szCs w:val="24"/>
        </w:rPr>
        <w:t>) az ellátást igénybe vevővel a segítő kapcsolat kialakítását és fenntartását,</w:t>
      </w:r>
    </w:p>
    <w:p w14:paraId="28A98274"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t>bb</w:t>
      </w:r>
      <w:proofErr w:type="spellEnd"/>
      <w:r w:rsidRPr="003303F0">
        <w:rPr>
          <w:rFonts w:ascii="Times New Roman" w:hAnsi="Times New Roman" w:cs="Times New Roman"/>
          <w:sz w:val="24"/>
          <w:szCs w:val="24"/>
        </w:rPr>
        <w:t>) a gondozási és ápolási feladatok elvégzését,</w:t>
      </w:r>
    </w:p>
    <w:p w14:paraId="09FE7024" w14:textId="77777777" w:rsidR="003303F0" w:rsidRPr="003303F0" w:rsidRDefault="003303F0" w:rsidP="003303F0">
      <w:pPr>
        <w:jc w:val="both"/>
        <w:rPr>
          <w:rFonts w:ascii="Times New Roman" w:hAnsi="Times New Roman" w:cs="Times New Roman"/>
          <w:sz w:val="24"/>
          <w:szCs w:val="24"/>
        </w:rPr>
      </w:pPr>
      <w:proofErr w:type="spellStart"/>
      <w:r w:rsidRPr="003303F0">
        <w:rPr>
          <w:rFonts w:ascii="Times New Roman" w:hAnsi="Times New Roman" w:cs="Times New Roman"/>
          <w:sz w:val="24"/>
          <w:szCs w:val="24"/>
        </w:rPr>
        <w:lastRenderedPageBreak/>
        <w:t>bc</w:t>
      </w:r>
      <w:proofErr w:type="spellEnd"/>
      <w:r w:rsidRPr="003303F0">
        <w:rPr>
          <w:rFonts w:ascii="Times New Roman" w:hAnsi="Times New Roman" w:cs="Times New Roman"/>
          <w:sz w:val="24"/>
          <w:szCs w:val="24"/>
        </w:rPr>
        <w:t>) a szociális segítés szerinti feladatokat.</w:t>
      </w:r>
    </w:p>
    <w:p w14:paraId="0120B9F2"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házi segítségnyújtást a Társulás Aldebrő, Kál, Kápolna, Kompolt, Nagyút, Tófalu településeken biztosít.</w:t>
      </w:r>
    </w:p>
    <w:p w14:paraId="5580879D" w14:textId="77777777" w:rsidR="003303F0" w:rsidRPr="003303F0" w:rsidRDefault="003303F0" w:rsidP="003303F0">
      <w:pPr>
        <w:jc w:val="both"/>
        <w:rPr>
          <w:rFonts w:ascii="Times New Roman" w:hAnsi="Times New Roman" w:cs="Times New Roman"/>
          <w:sz w:val="24"/>
          <w:szCs w:val="24"/>
        </w:rPr>
      </w:pPr>
    </w:p>
    <w:p w14:paraId="5F8A3A7A"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4. Családsegítés</w:t>
      </w:r>
    </w:p>
    <w:p w14:paraId="54F231B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6. §</w:t>
      </w:r>
      <w:r w:rsidRPr="003303F0">
        <w:rPr>
          <w:rFonts w:ascii="Times New Roman" w:hAnsi="Times New Roman" w:cs="Times New Roman"/>
          <w:sz w:val="24"/>
          <w:szCs w:val="24"/>
        </w:rPr>
        <w:t> (1) A családsegítés a szociális vagy mentálhigiénés problémák, illetve egyéb krízishelyzet miatt segítséget igénylő személyek, családok számára az ilyen helyzethez vezető okok megelőzése, a krízishelyzet megszüntetése, valamint az életvezetési képesség megőrzése céljából nyújtott szolgáltatás.</w:t>
      </w:r>
    </w:p>
    <w:p w14:paraId="6A690A4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családsegítés keretében biztosítani kell</w:t>
      </w:r>
    </w:p>
    <w:p w14:paraId="5ABCEBE3"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 szociális, életvezetési és mentálhigiénés tanácsadást,</w:t>
      </w:r>
    </w:p>
    <w:p w14:paraId="1CB23AF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az anyagi nehézséggel küzdők számára a pénzbeli természetbeni ellátásokhoz, továbbá a szociális szolgáltatásokhoz való hozzájutás megszervezését,</w:t>
      </w:r>
    </w:p>
    <w:p w14:paraId="7C8D8F03"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a szociális segítőmunkát, így a családban jelentkező működési zavarok, illetve konfliktusok megoldásának elősegítését,</w:t>
      </w:r>
    </w:p>
    <w:p w14:paraId="5DB4728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d) közösségfejlesztő programok szervezését, valamint egyéni és csoportos készségfejlesztést,</w:t>
      </w:r>
    </w:p>
    <w:p w14:paraId="6E99A7F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 xml:space="preserve">e) a tartós álláskeresők, a fiatal álláskeresők, az </w:t>
      </w:r>
      <w:proofErr w:type="spellStart"/>
      <w:r w:rsidRPr="003303F0">
        <w:rPr>
          <w:rFonts w:ascii="Times New Roman" w:hAnsi="Times New Roman" w:cs="Times New Roman"/>
          <w:sz w:val="24"/>
          <w:szCs w:val="24"/>
        </w:rPr>
        <w:t>adósságterhekkel</w:t>
      </w:r>
      <w:proofErr w:type="spellEnd"/>
      <w:r w:rsidRPr="003303F0">
        <w:rPr>
          <w:rFonts w:ascii="Times New Roman" w:hAnsi="Times New Roman" w:cs="Times New Roman"/>
          <w:sz w:val="24"/>
          <w:szCs w:val="24"/>
        </w:rPr>
        <w:t xml:space="preserve"> és lakhatási problémákkal küzdők, a fogyatékossággal élők, a krónikus betegek, a szenvedélybetegek, a pszichiátriai betegek, a kábítószer-problémával küzdők, illetve egyéb szociálisan rászorult személyek és családtagjaik részére tanácsadás nyújtását.</w:t>
      </w:r>
    </w:p>
    <w:p w14:paraId="17CE68AF"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f) a kríziskezelést, valamint a nehéz élethelyzetben élő családokat segítő szolgáltatásokat,</w:t>
      </w:r>
    </w:p>
    <w:p w14:paraId="6492B80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g) a családsegítés a gyermekjóléti szolgáltatással egy szolgáltató - a család-és gyermekjóléti szolgálat - keretében működik.</w:t>
      </w:r>
    </w:p>
    <w:p w14:paraId="6BAB8038"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családsegítés keretében végzett tevékenységnek - a szolgáltatást igénybe vevő érdekében, mások személyiségi jogainak sérelme nélkül - a szükséges mértékig ki kell terjednie az igénybe vevő környezetére, különösen 'családjának tagjaira. Kiskorú személyre a családsegítés akkor terjedhet ki, ha</w:t>
      </w:r>
    </w:p>
    <w:p w14:paraId="2D62D8B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 kiskorú családtagjának ellátása a családsegítés keretében indult, és</w:t>
      </w:r>
    </w:p>
    <w:p w14:paraId="4420750A"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 kiskorú érdekei - a gyermekjóléti szolgáltatás igénybevétele nélkül - e szolgáltatás keretében is megfelelően biztosíthatók.</w:t>
      </w:r>
    </w:p>
    <w:p w14:paraId="2C36DFF1"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(4) A családsegítést a Társulás Aldebrő, Kál, Kápolna, Kompolt, Nagyút, Tófalu településeken biztosít.</w:t>
      </w:r>
    </w:p>
    <w:p w14:paraId="1CC9FB95" w14:textId="77777777" w:rsidR="003303F0" w:rsidRPr="003303F0" w:rsidRDefault="003303F0" w:rsidP="003303F0">
      <w:pPr>
        <w:jc w:val="both"/>
        <w:rPr>
          <w:rFonts w:ascii="Times New Roman" w:hAnsi="Times New Roman" w:cs="Times New Roman"/>
          <w:sz w:val="24"/>
          <w:szCs w:val="24"/>
        </w:rPr>
      </w:pPr>
    </w:p>
    <w:p w14:paraId="5039FC30"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5. Jelzőrendszeres házi segítségnyújtás</w:t>
      </w:r>
    </w:p>
    <w:p w14:paraId="5B8C9CE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7. §</w:t>
      </w:r>
      <w:r w:rsidRPr="003303F0">
        <w:rPr>
          <w:rFonts w:ascii="Times New Roman" w:hAnsi="Times New Roman" w:cs="Times New Roman"/>
          <w:sz w:val="24"/>
          <w:szCs w:val="24"/>
        </w:rPr>
        <w:t xml:space="preserve"> (1) A jelzőrendszeres házi segítségnyújtás a saját otthonukban élő, egészségi állapotuk és szociális helyzetük miatt rászoruló, a segélyhívó készülék megfelelő használatára képes </w:t>
      </w:r>
      <w:r w:rsidRPr="003303F0">
        <w:rPr>
          <w:rFonts w:ascii="Times New Roman" w:hAnsi="Times New Roman" w:cs="Times New Roman"/>
          <w:sz w:val="24"/>
          <w:szCs w:val="24"/>
        </w:rPr>
        <w:lastRenderedPageBreak/>
        <w:t>időskorú vagy fogyatékos személyek, illetve pszichiátriai betegek részére az önálló életvitel fenntartása mellett felmerülő krízishelyzetek elhárítása céljából nyújtott ellátás.</w:t>
      </w:r>
    </w:p>
    <w:p w14:paraId="3C6BE6C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jelzőrendszeres házi segítségnyújtás keretében biztosítani kell</w:t>
      </w:r>
    </w:p>
    <w:p w14:paraId="1280C46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az ellátott személy segélyhívása esetén az ügyeletes gondozónak a helyszínen történő haladéktalan megjelenését,</w:t>
      </w:r>
    </w:p>
    <w:p w14:paraId="70FC273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 segélyhívás okául szolgáló probléma megoldása érdekében szükséges azonnali intézkedések megtételét,</w:t>
      </w:r>
    </w:p>
    <w:p w14:paraId="14787957"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szükség esetén további egészségügyi vagy szociális ellátás kezdeményezését.</w:t>
      </w:r>
    </w:p>
    <w:p w14:paraId="6CD3BFDE"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jelzőrendszeres házi segítségnyújtást a Kormányzati Szolgáltató Központ Nonprofit Korlátolt Felelősségű Társasággal kötött együttműködési megállapodás alapján a Gondos óra program keretében látjuk el.</w:t>
      </w:r>
    </w:p>
    <w:p w14:paraId="12748982"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(4) A szolgáltatást a Társulás Aldebrő, Kál, Kápolna, Kompolt, Nagyút, Tófalu településeken biztosítja.</w:t>
      </w:r>
    </w:p>
    <w:p w14:paraId="2B59011D" w14:textId="77777777" w:rsidR="003303F0" w:rsidRPr="003303F0" w:rsidRDefault="003303F0" w:rsidP="003303F0">
      <w:pPr>
        <w:jc w:val="both"/>
        <w:rPr>
          <w:rFonts w:ascii="Times New Roman" w:hAnsi="Times New Roman" w:cs="Times New Roman"/>
          <w:sz w:val="24"/>
          <w:szCs w:val="24"/>
        </w:rPr>
      </w:pPr>
    </w:p>
    <w:p w14:paraId="1BCBFC66"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6. Nappali ellátás</w:t>
      </w:r>
    </w:p>
    <w:p w14:paraId="7B9E830F"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8. §</w:t>
      </w:r>
      <w:r w:rsidRPr="003303F0">
        <w:rPr>
          <w:rFonts w:ascii="Times New Roman" w:hAnsi="Times New Roman" w:cs="Times New Roman"/>
          <w:sz w:val="24"/>
          <w:szCs w:val="24"/>
        </w:rPr>
        <w:t> A nappali ellátás elsősorban a saját otthonukban élő,</w:t>
      </w:r>
    </w:p>
    <w:p w14:paraId="0B16C48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tizennyolcadik életévüket betöltött, egészségi állapotuk vagy idős koruk miatt szociális és mentális támogatásra szoruló, önmaguk ellátására részben képes személyek,</w:t>
      </w:r>
    </w:p>
    <w:p w14:paraId="037DF5B7"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tizennyolcadik életévüket betöltött, fekvőbeteg-gyógyintézeti kezelést nem igénylő pszichiátriai betegek, illetve szenvedélybetegek részére biztosít lehetőséget a napközbeni tartózkodásra, társas kapcsolatokra, valamint az alapvető higiéniai szükségleteik kielégítésére, továbbá igény szerint megszervezi az ellátottak napközbeni étkeztetését.</w:t>
      </w:r>
    </w:p>
    <w:p w14:paraId="12482754"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Nappali ellátást a Társulás Aldebrő, Kál, Kompolt, Tófalu településeken biztosít.</w:t>
      </w:r>
    </w:p>
    <w:p w14:paraId="0671C748" w14:textId="77777777" w:rsidR="003303F0" w:rsidRPr="003303F0" w:rsidRDefault="003303F0" w:rsidP="003303F0">
      <w:pPr>
        <w:jc w:val="both"/>
        <w:rPr>
          <w:rFonts w:ascii="Times New Roman" w:hAnsi="Times New Roman" w:cs="Times New Roman"/>
          <w:sz w:val="24"/>
          <w:szCs w:val="24"/>
        </w:rPr>
      </w:pPr>
    </w:p>
    <w:p w14:paraId="75197DAE"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7. Gyermekjóléti szolgáltatás</w:t>
      </w:r>
    </w:p>
    <w:p w14:paraId="6DF776F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9. §</w:t>
      </w:r>
      <w:r w:rsidRPr="003303F0">
        <w:rPr>
          <w:rFonts w:ascii="Times New Roman" w:hAnsi="Times New Roman" w:cs="Times New Roman"/>
          <w:sz w:val="24"/>
          <w:szCs w:val="24"/>
        </w:rPr>
        <w:t> Feladata a társult települések keretein belül:</w:t>
      </w:r>
    </w:p>
    <w:p w14:paraId="499AE9C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a) a működési területen élő gyermekek testi és lelki egészségének, családban történő nevelkedésének elősegítése, a gyermekek veszélyeztetettségének megelőzése, a kialakult veszélyeztetettség megszüntetése, illetve a családjából kiemelt gyermek visszahelyezése,</w:t>
      </w:r>
    </w:p>
    <w:p w14:paraId="57070BE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b) a gyermek veszélyeztetettségének megelőzése érdekében a veszélyeztetettséget észlelő és jelző rendszer működtetése, a nem állami szervek, valamit a magánszemélyek részvételének elősegítése a megelőző rendszerben,</w:t>
      </w:r>
    </w:p>
    <w:p w14:paraId="44604E8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c) a veszélyeztetettséget előidéző okok feltárása és ezek megoldására javaslat készítése,</w:t>
      </w:r>
    </w:p>
    <w:p w14:paraId="3DB12799"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 xml:space="preserve">d) a kialakult veszélyeztetettség megszüntetése érdekében a gyermekekkel és családjával végzett szociális munkával elősegíteni a gyermek problémáinak rendezését, a családban </w:t>
      </w:r>
      <w:r w:rsidRPr="003303F0">
        <w:rPr>
          <w:rFonts w:ascii="Times New Roman" w:hAnsi="Times New Roman" w:cs="Times New Roman"/>
          <w:sz w:val="24"/>
          <w:szCs w:val="24"/>
        </w:rPr>
        <w:lastRenderedPageBreak/>
        <w:t>jelentkező működési zavarok ellensúlyozását, valamint a családi konfliktusok megoldásának elősegítése, különösen a válás, a gyermekelhelyezés és a kapcsolattartás esetében</w:t>
      </w:r>
    </w:p>
    <w:p w14:paraId="5048E5E8"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e) A gyermekjóléti szolgáltatás a családsegítéssel egy szolgáltató - a család-és gyermekjóléti szolgálat keretében működik.</w:t>
      </w:r>
    </w:p>
    <w:p w14:paraId="5457FFAD" w14:textId="77777777" w:rsidR="003303F0" w:rsidRPr="003303F0" w:rsidRDefault="003303F0" w:rsidP="003303F0">
      <w:pPr>
        <w:jc w:val="both"/>
        <w:rPr>
          <w:rFonts w:ascii="Times New Roman" w:hAnsi="Times New Roman" w:cs="Times New Roman"/>
          <w:sz w:val="24"/>
          <w:szCs w:val="24"/>
        </w:rPr>
      </w:pPr>
    </w:p>
    <w:p w14:paraId="17A8E082" w14:textId="77777777" w:rsidR="003303F0" w:rsidRPr="003303F0" w:rsidRDefault="003303F0" w:rsidP="003303F0">
      <w:pPr>
        <w:jc w:val="center"/>
        <w:rPr>
          <w:rFonts w:ascii="Times New Roman" w:hAnsi="Times New Roman" w:cs="Times New Roman"/>
          <w:b/>
          <w:bCs/>
          <w:sz w:val="24"/>
          <w:szCs w:val="24"/>
        </w:rPr>
      </w:pPr>
      <w:r w:rsidRPr="003303F0">
        <w:rPr>
          <w:rFonts w:ascii="Times New Roman" w:hAnsi="Times New Roman" w:cs="Times New Roman"/>
          <w:b/>
          <w:bCs/>
          <w:sz w:val="24"/>
          <w:szCs w:val="24"/>
        </w:rPr>
        <w:t>8. Idősek bentlakásos otthoni ellátása</w:t>
      </w:r>
    </w:p>
    <w:p w14:paraId="44B98BEE"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10. §</w:t>
      </w:r>
      <w:r w:rsidRPr="003303F0">
        <w:rPr>
          <w:rFonts w:ascii="Times New Roman" w:hAnsi="Times New Roman" w:cs="Times New Roman"/>
          <w:sz w:val="24"/>
          <w:szCs w:val="24"/>
        </w:rPr>
        <w:t> Az idősek otthona keretében gondoskodunk az életkoruk, egészségi állapotuk, valamint szociális helyzetük miatt rászorult személyekről, akikről alapszolgáltatások keretében már nem lehet gondoskodni. Az intézmény keretén belül teljes körű ellátást, ápolást, gondozást nyújtó idősek otthona működik Kál nagyközségben. Az intézmény 22 fő részére nyújt teljes ellátást a Házirendben és a Szakmai programban meghatározott módon. Az intézmény a bentlakásos otthon tekintetében országos hatáskörű.</w:t>
      </w:r>
    </w:p>
    <w:p w14:paraId="6D9DED02" w14:textId="77777777" w:rsidR="003303F0" w:rsidRPr="003303F0" w:rsidRDefault="003303F0" w:rsidP="003303F0">
      <w:pPr>
        <w:jc w:val="both"/>
        <w:rPr>
          <w:rFonts w:ascii="Times New Roman" w:hAnsi="Times New Roman" w:cs="Times New Roman"/>
          <w:sz w:val="24"/>
          <w:szCs w:val="24"/>
        </w:rPr>
      </w:pPr>
    </w:p>
    <w:p w14:paraId="1D3A05DA"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III. Fejezet</w:t>
      </w:r>
    </w:p>
    <w:p w14:paraId="55FF2E3F"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Szociálpolitikai kerekasztal</w:t>
      </w:r>
    </w:p>
    <w:p w14:paraId="399E0D9D"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11. §</w:t>
      </w:r>
      <w:r w:rsidRPr="003303F0">
        <w:rPr>
          <w:rFonts w:ascii="Times New Roman" w:hAnsi="Times New Roman" w:cs="Times New Roman"/>
          <w:sz w:val="24"/>
          <w:szCs w:val="24"/>
        </w:rPr>
        <w:t> (1) Az önkormányzat helyi szociálpolitikai kerekasztalt hoz létre, különösen a szolgáltatástervezési koncepcióban meghatározott feladatok megvalósulásának, végrehajtásának folyamatos figyelemmel kísérésére.</w:t>
      </w:r>
    </w:p>
    <w:p w14:paraId="7F7D1AFF"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helyi szociálpolitikai kerekasztal évente legalább egy ülést tart. Az ülés helye és ideje: Tarna-menti Szociális Központ (3350 Kál, Fő út felső 11-13.), az adott év áprilisa. Az ülésről jegyzőkönyv készül.</w:t>
      </w:r>
    </w:p>
    <w:p w14:paraId="7D81961B"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helyi szociálpolitikai kerekasztal tagjai: elnöke: a Tarna-menti Szociális Központ vezetője, tagok: Polgármesteri Hivatal szociális előadója, a Szociális és egészségügyi Bizottság elnöke, a Káli Gárdonyi Géza Katolikus Általános Iskola igazgatója, a Százszorszép Napköziotthonos Óvoda és Bölcsőde főigazgatója.</w:t>
      </w:r>
    </w:p>
    <w:p w14:paraId="7BA464B3" w14:textId="77777777" w:rsidR="003303F0" w:rsidRPr="003303F0" w:rsidRDefault="003303F0" w:rsidP="003303F0">
      <w:pPr>
        <w:jc w:val="both"/>
        <w:rPr>
          <w:rFonts w:ascii="Times New Roman" w:hAnsi="Times New Roman" w:cs="Times New Roman"/>
          <w:sz w:val="24"/>
          <w:szCs w:val="24"/>
        </w:rPr>
      </w:pPr>
    </w:p>
    <w:p w14:paraId="6F68722E"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IV. Fejezet</w:t>
      </w:r>
    </w:p>
    <w:p w14:paraId="14F14FF7"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Az ellátás igénybevételének módja</w:t>
      </w:r>
    </w:p>
    <w:p w14:paraId="089576F3"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12. §</w:t>
      </w:r>
      <w:r w:rsidRPr="003303F0">
        <w:rPr>
          <w:rFonts w:ascii="Times New Roman" w:hAnsi="Times New Roman" w:cs="Times New Roman"/>
          <w:sz w:val="24"/>
          <w:szCs w:val="24"/>
        </w:rPr>
        <w:t xml:space="preserve"> (1) A személyes gondoskodás keretébe tartozó valamennyi ellátás igénybevételét az ellátást </w:t>
      </w:r>
      <w:proofErr w:type="gramStart"/>
      <w:r w:rsidRPr="003303F0">
        <w:rPr>
          <w:rFonts w:ascii="Times New Roman" w:hAnsi="Times New Roman" w:cs="Times New Roman"/>
          <w:sz w:val="24"/>
          <w:szCs w:val="24"/>
        </w:rPr>
        <w:t>igénylő</w:t>
      </w:r>
      <w:proofErr w:type="gramEnd"/>
      <w:r w:rsidRPr="003303F0">
        <w:rPr>
          <w:rFonts w:ascii="Times New Roman" w:hAnsi="Times New Roman" w:cs="Times New Roman"/>
          <w:sz w:val="24"/>
          <w:szCs w:val="24"/>
        </w:rPr>
        <w:t xml:space="preserve"> illetve törvényes képviselője kérelmezheti az intézmény vezetőjénél.</w:t>
      </w:r>
    </w:p>
    <w:p w14:paraId="6900EEF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Az intézményi jogviszony keletkezését a kérelem benyújtását követően az intézmény vezetőjének döntése alapozza meg. A döntést írásban meg kell küldeni az ellátást igénylőnek, illetve törvényes képviselőjének.</w:t>
      </w:r>
    </w:p>
    <w:p w14:paraId="63DB62E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Az intézményi jogviszony keletkezése esetén az intézmény vezetője, az ellátás igénybevételének időpontjában az ellátást igénylővel, illetve törvényes képviselőjével megállapodást köt.</w:t>
      </w:r>
    </w:p>
    <w:p w14:paraId="726DF91A"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lastRenderedPageBreak/>
        <w:t xml:space="preserve">(4) Gyermekjóléti szolgáltatás igénybe vehető önkéntesen, hivatalból történő </w:t>
      </w:r>
      <w:proofErr w:type="gramStart"/>
      <w:r w:rsidRPr="003303F0">
        <w:rPr>
          <w:rFonts w:ascii="Times New Roman" w:hAnsi="Times New Roman" w:cs="Times New Roman"/>
          <w:sz w:val="24"/>
          <w:szCs w:val="24"/>
        </w:rPr>
        <w:t>elrendeléssel</w:t>
      </w:r>
      <w:proofErr w:type="gramEnd"/>
      <w:r w:rsidRPr="003303F0">
        <w:rPr>
          <w:rFonts w:ascii="Times New Roman" w:hAnsi="Times New Roman" w:cs="Times New Roman"/>
          <w:sz w:val="24"/>
          <w:szCs w:val="24"/>
        </w:rPr>
        <w:t xml:space="preserve"> illetve jelzés útján.</w:t>
      </w:r>
    </w:p>
    <w:p w14:paraId="631A3AA8" w14:textId="77777777" w:rsidR="003303F0" w:rsidRPr="003303F0" w:rsidRDefault="003303F0" w:rsidP="003303F0">
      <w:pPr>
        <w:jc w:val="both"/>
        <w:rPr>
          <w:rFonts w:ascii="Times New Roman" w:hAnsi="Times New Roman" w:cs="Times New Roman"/>
          <w:sz w:val="24"/>
          <w:szCs w:val="24"/>
        </w:rPr>
      </w:pPr>
    </w:p>
    <w:p w14:paraId="7FFA5BB1"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V. Fejezet</w:t>
      </w:r>
    </w:p>
    <w:p w14:paraId="429CA23E"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Soron kívüli elhelyezés szabályai</w:t>
      </w:r>
    </w:p>
    <w:p w14:paraId="0E08F1A1"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13. §</w:t>
      </w:r>
      <w:r w:rsidRPr="003303F0">
        <w:rPr>
          <w:rFonts w:ascii="Times New Roman" w:hAnsi="Times New Roman" w:cs="Times New Roman"/>
          <w:sz w:val="24"/>
          <w:szCs w:val="24"/>
        </w:rPr>
        <w:t xml:space="preserve"> (1) Ha </w:t>
      </w:r>
      <w:proofErr w:type="gramStart"/>
      <w:r w:rsidRPr="003303F0">
        <w:rPr>
          <w:rFonts w:ascii="Times New Roman" w:hAnsi="Times New Roman" w:cs="Times New Roman"/>
          <w:sz w:val="24"/>
          <w:szCs w:val="24"/>
        </w:rPr>
        <w:t>a kérelmező élete,</w:t>
      </w:r>
      <w:proofErr w:type="gramEnd"/>
      <w:r w:rsidRPr="003303F0">
        <w:rPr>
          <w:rFonts w:ascii="Times New Roman" w:hAnsi="Times New Roman" w:cs="Times New Roman"/>
          <w:sz w:val="24"/>
          <w:szCs w:val="24"/>
        </w:rPr>
        <w:t xml:space="preserve"> vagy testi épsége veszélybe kerül, az intézményvezető döntése alapján azonnali ellátás biztosítható.</w:t>
      </w:r>
    </w:p>
    <w:p w14:paraId="082A5D72"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Több soron kívüli kérelem esetén az igény kielégítésének sorrendjéről az intézményvezető az intézmény orvosa és a fenntartó véleményét figyelembe véve dönt.</w:t>
      </w:r>
    </w:p>
    <w:p w14:paraId="2800D1CF" w14:textId="77777777" w:rsidR="003303F0" w:rsidRPr="003303F0" w:rsidRDefault="003303F0" w:rsidP="003303F0">
      <w:pPr>
        <w:jc w:val="both"/>
        <w:rPr>
          <w:rFonts w:ascii="Times New Roman" w:hAnsi="Times New Roman" w:cs="Times New Roman"/>
          <w:sz w:val="24"/>
          <w:szCs w:val="24"/>
        </w:rPr>
      </w:pPr>
    </w:p>
    <w:p w14:paraId="5C4F9B7B"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VI. Fejezet</w:t>
      </w:r>
    </w:p>
    <w:p w14:paraId="750C98F1" w14:textId="77777777" w:rsid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Az intézményi jogviszony megszűnése és megszüntetése</w:t>
      </w:r>
    </w:p>
    <w:p w14:paraId="1142FE0E" w14:textId="77777777" w:rsidR="003303F0" w:rsidRPr="003303F0" w:rsidRDefault="003303F0" w:rsidP="003303F0">
      <w:pPr>
        <w:jc w:val="center"/>
        <w:rPr>
          <w:rFonts w:ascii="Times New Roman" w:hAnsi="Times New Roman" w:cs="Times New Roman"/>
          <w:i/>
          <w:iCs/>
          <w:sz w:val="24"/>
          <w:szCs w:val="24"/>
        </w:rPr>
      </w:pPr>
    </w:p>
    <w:p w14:paraId="7F545EE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14. §</w:t>
      </w:r>
      <w:r w:rsidRPr="003303F0">
        <w:rPr>
          <w:rFonts w:ascii="Times New Roman" w:hAnsi="Times New Roman" w:cs="Times New Roman"/>
          <w:sz w:val="24"/>
          <w:szCs w:val="24"/>
        </w:rPr>
        <w:t> (1) Az intézményi jogviszony megszűnik az Szt. 100. §-ában foglalt esetekben, illetve azt az intézmény vezetője megszüntetheti az 101. §-ában foglaltaknak megfelelően.</w:t>
      </w:r>
    </w:p>
    <w:p w14:paraId="62C94F15"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Az intézmény vezetője az intézményi jogviszony megszüntetéséről, valamint a megszüntetés ellen tehető panaszról írásban értesíti a jogosultat vagy törvényes képviselőjét.</w:t>
      </w:r>
    </w:p>
    <w:p w14:paraId="6D040495" w14:textId="77777777" w:rsidR="003303F0" w:rsidRPr="003303F0" w:rsidRDefault="003303F0" w:rsidP="003303F0">
      <w:pPr>
        <w:jc w:val="both"/>
        <w:rPr>
          <w:rFonts w:ascii="Times New Roman" w:hAnsi="Times New Roman" w:cs="Times New Roman"/>
          <w:sz w:val="24"/>
          <w:szCs w:val="24"/>
        </w:rPr>
      </w:pPr>
    </w:p>
    <w:p w14:paraId="5FEBB504"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VII. Fejezet</w:t>
      </w:r>
    </w:p>
    <w:p w14:paraId="708C32DE"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Térítési díj</w:t>
      </w:r>
    </w:p>
    <w:p w14:paraId="4D88556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15. §</w:t>
      </w:r>
      <w:r w:rsidRPr="003303F0">
        <w:rPr>
          <w:rFonts w:ascii="Times New Roman" w:hAnsi="Times New Roman" w:cs="Times New Roman"/>
          <w:sz w:val="24"/>
          <w:szCs w:val="24"/>
        </w:rPr>
        <w:t> (1) Ha e rendelet másképp nem rendelkezik a személyes gondoskodást nyújtó ellátásokért térítési díjat kell fizetni.</w:t>
      </w:r>
    </w:p>
    <w:p w14:paraId="02401EEB"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 térítési díjat az Szt.114. § </w:t>
      </w:r>
      <w:hyperlink r:id="rId11" w:anchor="SZ15@BE2" w:history="1">
        <w:r w:rsidRPr="003303F0">
          <w:rPr>
            <w:rStyle w:val="Hiperhivatkozs"/>
            <w:rFonts w:ascii="Times New Roman" w:hAnsi="Times New Roman" w:cs="Times New Roman"/>
            <w:color w:val="auto"/>
            <w:sz w:val="24"/>
            <w:szCs w:val="24"/>
            <w:u w:val="none"/>
          </w:rPr>
          <w:t>(2) bekezdés</w:t>
        </w:r>
      </w:hyperlink>
      <w:r w:rsidRPr="003303F0">
        <w:rPr>
          <w:rFonts w:ascii="Times New Roman" w:hAnsi="Times New Roman" w:cs="Times New Roman"/>
          <w:sz w:val="24"/>
          <w:szCs w:val="24"/>
        </w:rPr>
        <w:t>ében meghatározott személy köteles fizetni.</w:t>
      </w:r>
    </w:p>
    <w:p w14:paraId="70EEC515"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(3) A személyes gondoskodás körébe tartozó szociális ellátások térítési díját (továbbiakban: intézményi térítési díj) a társult települések önkormányzatainak képviselő-testülete helyi rendeletben szabályozza, melyet a rendelet az </w:t>
      </w:r>
      <w:hyperlink r:id="rId12" w:anchor="ME1" w:history="1">
        <w:r w:rsidRPr="003303F0">
          <w:rPr>
            <w:rStyle w:val="Hiperhivatkozs"/>
            <w:rFonts w:ascii="Times New Roman" w:hAnsi="Times New Roman" w:cs="Times New Roman"/>
            <w:color w:val="auto"/>
            <w:sz w:val="24"/>
            <w:szCs w:val="24"/>
            <w:u w:val="none"/>
          </w:rPr>
          <w:t>1. melléklet</w:t>
        </w:r>
      </w:hyperlink>
      <w:r w:rsidRPr="003303F0">
        <w:rPr>
          <w:rFonts w:ascii="Times New Roman" w:hAnsi="Times New Roman" w:cs="Times New Roman"/>
          <w:sz w:val="24"/>
          <w:szCs w:val="24"/>
        </w:rPr>
        <w:t>e tartalmazza.</w:t>
      </w:r>
    </w:p>
    <w:p w14:paraId="130B9AD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(4) Térítésmentesen kell biztosítani az Szt. 115 /A §-ában foglalt ellátásokat.</w:t>
      </w:r>
    </w:p>
    <w:p w14:paraId="3F3EE26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16. §</w:t>
      </w:r>
      <w:r w:rsidRPr="003303F0">
        <w:rPr>
          <w:rFonts w:ascii="Times New Roman" w:hAnsi="Times New Roman" w:cs="Times New Roman"/>
          <w:sz w:val="24"/>
          <w:szCs w:val="24"/>
        </w:rPr>
        <w:t> (1) Az ellátásra jogosult, vagy fizetésre kötelezett kérelmére a személyes gondoskodásért fizetendő személyi térítési díj mérsékelhető.</w:t>
      </w:r>
    </w:p>
    <w:p w14:paraId="6A81204C"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(2) Az intézményvezető által megállapított személyi térítési díj csökkenthető vagy elengedhető abban az esetben, ha az ellátást igénylő a személyi térítési díj megfizetésével létfenntartását időszakosan vagy tartósan veszélyeztető helyzetbe kerülne, különösen családi és egészségi állapotában, jövedelmi helyzetében bekövetkezett változás miatt.</w:t>
      </w:r>
    </w:p>
    <w:p w14:paraId="76C1065B"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 xml:space="preserve">(3) Amennyiben a kötelezett a megállapított személyi térítési díj csökkentését vagy elengedését kéri, a térítési díj megállapításáról szóló értesítő kézhezvételétől számított 8 napon belül, </w:t>
      </w:r>
      <w:r w:rsidRPr="003303F0">
        <w:rPr>
          <w:rFonts w:ascii="Times New Roman" w:hAnsi="Times New Roman" w:cs="Times New Roman"/>
          <w:sz w:val="24"/>
          <w:szCs w:val="24"/>
        </w:rPr>
        <w:lastRenderedPageBreak/>
        <w:t>részletes indoklással ellátott kérelmét az illetékes helyi önkormányzathoz címezve, az intézmény vezetőjéhez kell benyújtani. A kérelemhez minden esetben mellékelni szükséges a kérelemben megjelölt indokokat alátámasztó dokumentumokat, igazolásokat, mert ennek hiányában a személyi térítési díj csökkentése vagy elengedése nem állapítható meg.</w:t>
      </w:r>
    </w:p>
    <w:p w14:paraId="661DCFD6"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(4) A kérelemről az illetékes helyi önkormányzat képviselő-testülete dönt.</w:t>
      </w:r>
    </w:p>
    <w:p w14:paraId="20BB2B79" w14:textId="77777777" w:rsidR="003303F0" w:rsidRDefault="003303F0" w:rsidP="003303F0">
      <w:pPr>
        <w:jc w:val="both"/>
        <w:rPr>
          <w:rFonts w:ascii="Times New Roman" w:hAnsi="Times New Roman" w:cs="Times New Roman"/>
          <w:sz w:val="24"/>
          <w:szCs w:val="24"/>
        </w:rPr>
      </w:pPr>
      <w:r w:rsidRPr="003303F0">
        <w:rPr>
          <w:rFonts w:ascii="Times New Roman" w:hAnsi="Times New Roman" w:cs="Times New Roman"/>
          <w:sz w:val="24"/>
          <w:szCs w:val="24"/>
        </w:rPr>
        <w:t>(5) Az elsőfokú határozat ellen a kézhezvételtől számított 15 napon belül kereset benyújtásának van helye a területileg illetékes közigazgatási és munkaügyi bírósághoz.</w:t>
      </w:r>
    </w:p>
    <w:p w14:paraId="3C9FA35F" w14:textId="77777777" w:rsidR="003303F0" w:rsidRPr="003303F0" w:rsidRDefault="003303F0" w:rsidP="003303F0">
      <w:pPr>
        <w:jc w:val="both"/>
        <w:rPr>
          <w:rFonts w:ascii="Times New Roman" w:hAnsi="Times New Roman" w:cs="Times New Roman"/>
          <w:sz w:val="24"/>
          <w:szCs w:val="24"/>
        </w:rPr>
      </w:pPr>
    </w:p>
    <w:p w14:paraId="477F758E" w14:textId="77777777" w:rsidR="003303F0" w:rsidRP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VIII. Fejezet</w:t>
      </w:r>
    </w:p>
    <w:p w14:paraId="7FCDB60D" w14:textId="77777777" w:rsidR="003303F0" w:rsidRDefault="003303F0" w:rsidP="003303F0">
      <w:pPr>
        <w:jc w:val="center"/>
        <w:rPr>
          <w:rFonts w:ascii="Times New Roman" w:hAnsi="Times New Roman" w:cs="Times New Roman"/>
          <w:b/>
          <w:bCs/>
          <w:i/>
          <w:iCs/>
          <w:sz w:val="24"/>
          <w:szCs w:val="24"/>
        </w:rPr>
      </w:pPr>
      <w:r w:rsidRPr="003303F0">
        <w:rPr>
          <w:rFonts w:ascii="Times New Roman" w:hAnsi="Times New Roman" w:cs="Times New Roman"/>
          <w:b/>
          <w:bCs/>
          <w:i/>
          <w:iCs/>
          <w:sz w:val="24"/>
          <w:szCs w:val="24"/>
        </w:rPr>
        <w:t>Záró rendelkezések</w:t>
      </w:r>
    </w:p>
    <w:p w14:paraId="0CD490FF" w14:textId="77777777" w:rsidR="003303F0" w:rsidRPr="003303F0" w:rsidRDefault="003303F0" w:rsidP="003303F0">
      <w:pPr>
        <w:jc w:val="center"/>
        <w:rPr>
          <w:rFonts w:ascii="Times New Roman" w:hAnsi="Times New Roman" w:cs="Times New Roman"/>
          <w:b/>
          <w:bCs/>
          <w:i/>
          <w:iCs/>
          <w:sz w:val="24"/>
          <w:szCs w:val="24"/>
        </w:rPr>
      </w:pPr>
    </w:p>
    <w:p w14:paraId="11CE1F64"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17. §</w:t>
      </w:r>
      <w:r w:rsidRPr="003303F0">
        <w:rPr>
          <w:rFonts w:ascii="Times New Roman" w:hAnsi="Times New Roman" w:cs="Times New Roman"/>
          <w:sz w:val="24"/>
          <w:szCs w:val="24"/>
        </w:rPr>
        <w:t> Ez a rendelet 2025. május 1-jén lép hatályba.</w:t>
      </w:r>
    </w:p>
    <w:p w14:paraId="2B96ECD0" w14:textId="77777777" w:rsidR="003303F0" w:rsidRPr="003303F0" w:rsidRDefault="003303F0" w:rsidP="003303F0">
      <w:pPr>
        <w:jc w:val="both"/>
        <w:rPr>
          <w:rFonts w:ascii="Times New Roman" w:hAnsi="Times New Roman" w:cs="Times New Roman"/>
          <w:sz w:val="24"/>
          <w:szCs w:val="24"/>
        </w:rPr>
      </w:pPr>
      <w:r w:rsidRPr="003303F0">
        <w:rPr>
          <w:rFonts w:ascii="Times New Roman" w:hAnsi="Times New Roman" w:cs="Times New Roman"/>
          <w:b/>
          <w:bCs/>
          <w:sz w:val="24"/>
          <w:szCs w:val="24"/>
        </w:rPr>
        <w:t>18. §</w:t>
      </w:r>
      <w:r w:rsidRPr="003303F0">
        <w:rPr>
          <w:rFonts w:ascii="Times New Roman" w:hAnsi="Times New Roman" w:cs="Times New Roman"/>
          <w:sz w:val="24"/>
          <w:szCs w:val="24"/>
        </w:rPr>
        <w:t> A rendelet hatályba lépésével egyidejűleg hatályát veszti a Kál Nagyközség Önkormányzat Képviselő-testületének </w:t>
      </w:r>
      <w:hyperlink r:id="rId13" w:tgtFrame="_blank" w:history="1">
        <w:r w:rsidRPr="003303F0">
          <w:rPr>
            <w:rStyle w:val="Hiperhivatkozs"/>
            <w:rFonts w:ascii="Times New Roman" w:hAnsi="Times New Roman" w:cs="Times New Roman"/>
            <w:color w:val="auto"/>
            <w:sz w:val="24"/>
            <w:szCs w:val="24"/>
            <w:u w:val="none"/>
          </w:rPr>
          <w:t>16/2013. (X.1.) önkormányzati rendelet</w:t>
        </w:r>
      </w:hyperlink>
      <w:r w:rsidRPr="003303F0">
        <w:rPr>
          <w:rFonts w:ascii="Times New Roman" w:hAnsi="Times New Roman" w:cs="Times New Roman"/>
          <w:sz w:val="24"/>
          <w:szCs w:val="24"/>
        </w:rPr>
        <w:t>e a személyes gondoskodást nyújtó szociális ellátásokról.</w:t>
      </w:r>
    </w:p>
    <w:p w14:paraId="1AF3CC52" w14:textId="77777777" w:rsidR="003F3338" w:rsidRDefault="003F3338" w:rsidP="003303F0">
      <w:pPr>
        <w:jc w:val="both"/>
        <w:rPr>
          <w:rFonts w:ascii="Times New Roman" w:hAnsi="Times New Roman" w:cs="Times New Roman"/>
          <w:sz w:val="24"/>
          <w:szCs w:val="24"/>
        </w:rPr>
      </w:pPr>
    </w:p>
    <w:p w14:paraId="5AD108CF" w14:textId="77777777" w:rsidR="0066751E" w:rsidRDefault="0066751E" w:rsidP="003303F0">
      <w:pPr>
        <w:jc w:val="both"/>
        <w:rPr>
          <w:rFonts w:ascii="Times New Roman" w:hAnsi="Times New Roman" w:cs="Times New Roman"/>
          <w:sz w:val="24"/>
          <w:szCs w:val="24"/>
        </w:rPr>
      </w:pPr>
    </w:p>
    <w:p w14:paraId="19D9F15F" w14:textId="77777777" w:rsidR="0066751E" w:rsidRDefault="0066751E" w:rsidP="003303F0">
      <w:pPr>
        <w:jc w:val="both"/>
        <w:rPr>
          <w:rFonts w:ascii="Times New Roman" w:hAnsi="Times New Roman" w:cs="Times New Roman"/>
          <w:sz w:val="24"/>
          <w:szCs w:val="24"/>
        </w:rPr>
      </w:pPr>
    </w:p>
    <w:p w14:paraId="7C941CE1" w14:textId="77777777" w:rsidR="0066751E" w:rsidRDefault="0066751E" w:rsidP="0066751E">
      <w:pPr>
        <w:jc w:val="both"/>
        <w:rPr>
          <w:rFonts w:ascii="Times New Roman" w:hAnsi="Times New Roman" w:cs="Times New Roman"/>
          <w:sz w:val="24"/>
          <w:szCs w:val="24"/>
        </w:rPr>
      </w:pPr>
    </w:p>
    <w:p w14:paraId="5924EB48" w14:textId="77777777" w:rsidR="0066751E" w:rsidRDefault="0066751E" w:rsidP="0066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Morvai János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dr. Szabó Anikó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14:paraId="7863199F" w14:textId="77777777" w:rsidR="0066751E" w:rsidRPr="00660E93" w:rsidRDefault="0066751E" w:rsidP="0066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polgármester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jegyző</w:t>
      </w:r>
    </w:p>
    <w:p w14:paraId="07E879C5" w14:textId="77777777" w:rsidR="0066751E" w:rsidRPr="003303F0" w:rsidRDefault="0066751E" w:rsidP="003303F0">
      <w:pPr>
        <w:jc w:val="both"/>
        <w:rPr>
          <w:rFonts w:ascii="Times New Roman" w:hAnsi="Times New Roman" w:cs="Times New Roman"/>
          <w:sz w:val="24"/>
          <w:szCs w:val="24"/>
        </w:rPr>
      </w:pPr>
    </w:p>
    <w:sectPr w:rsidR="0066751E" w:rsidRPr="00330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2A"/>
    <w:rsid w:val="003303F0"/>
    <w:rsid w:val="003F3338"/>
    <w:rsid w:val="005B2BD8"/>
    <w:rsid w:val="00610845"/>
    <w:rsid w:val="0066751E"/>
    <w:rsid w:val="00D45B38"/>
    <w:rsid w:val="00DE4335"/>
    <w:rsid w:val="00EC1B38"/>
    <w:rsid w:val="00F1042A"/>
    <w:rsid w:val="00FF69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7076"/>
  <w15:chartTrackingRefBased/>
  <w15:docId w15:val="{8818E40B-9407-4C11-88AA-FBB79E8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10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10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1042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1042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1042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1042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1042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1042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1042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1042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1042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1042A"/>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1042A"/>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1042A"/>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1042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1042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1042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1042A"/>
    <w:rPr>
      <w:rFonts w:eastAsiaTheme="majorEastAsia" w:cstheme="majorBidi"/>
      <w:color w:val="272727" w:themeColor="text1" w:themeTint="D8"/>
    </w:rPr>
  </w:style>
  <w:style w:type="paragraph" w:styleId="Cm">
    <w:name w:val="Title"/>
    <w:basedOn w:val="Norml"/>
    <w:next w:val="Norml"/>
    <w:link w:val="CmChar"/>
    <w:uiPriority w:val="10"/>
    <w:qFormat/>
    <w:rsid w:val="00F1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1042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1042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1042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1042A"/>
    <w:pPr>
      <w:spacing w:before="160"/>
      <w:jc w:val="center"/>
    </w:pPr>
    <w:rPr>
      <w:i/>
      <w:iCs/>
      <w:color w:val="404040" w:themeColor="text1" w:themeTint="BF"/>
    </w:rPr>
  </w:style>
  <w:style w:type="character" w:customStyle="1" w:styleId="IdzetChar">
    <w:name w:val="Idézet Char"/>
    <w:basedOn w:val="Bekezdsalapbettpusa"/>
    <w:link w:val="Idzet"/>
    <w:uiPriority w:val="29"/>
    <w:rsid w:val="00F1042A"/>
    <w:rPr>
      <w:i/>
      <w:iCs/>
      <w:color w:val="404040" w:themeColor="text1" w:themeTint="BF"/>
    </w:rPr>
  </w:style>
  <w:style w:type="paragraph" w:styleId="Listaszerbekezds">
    <w:name w:val="List Paragraph"/>
    <w:basedOn w:val="Norml"/>
    <w:uiPriority w:val="34"/>
    <w:qFormat/>
    <w:rsid w:val="00F1042A"/>
    <w:pPr>
      <w:ind w:left="720"/>
      <w:contextualSpacing/>
    </w:pPr>
  </w:style>
  <w:style w:type="character" w:styleId="Erskiemels">
    <w:name w:val="Intense Emphasis"/>
    <w:basedOn w:val="Bekezdsalapbettpusa"/>
    <w:uiPriority w:val="21"/>
    <w:qFormat/>
    <w:rsid w:val="00F1042A"/>
    <w:rPr>
      <w:i/>
      <w:iCs/>
      <w:color w:val="2F5496" w:themeColor="accent1" w:themeShade="BF"/>
    </w:rPr>
  </w:style>
  <w:style w:type="paragraph" w:styleId="Kiemeltidzet">
    <w:name w:val="Intense Quote"/>
    <w:basedOn w:val="Norml"/>
    <w:next w:val="Norml"/>
    <w:link w:val="KiemeltidzetChar"/>
    <w:uiPriority w:val="30"/>
    <w:qFormat/>
    <w:rsid w:val="00F10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1042A"/>
    <w:rPr>
      <w:i/>
      <w:iCs/>
      <w:color w:val="2F5496" w:themeColor="accent1" w:themeShade="BF"/>
    </w:rPr>
  </w:style>
  <w:style w:type="character" w:styleId="Ershivatkozs">
    <w:name w:val="Intense Reference"/>
    <w:basedOn w:val="Bekezdsalapbettpusa"/>
    <w:uiPriority w:val="32"/>
    <w:qFormat/>
    <w:rsid w:val="00F1042A"/>
    <w:rPr>
      <w:b/>
      <w:bCs/>
      <w:smallCaps/>
      <w:color w:val="2F5496" w:themeColor="accent1" w:themeShade="BF"/>
      <w:spacing w:val="5"/>
    </w:rPr>
  </w:style>
  <w:style w:type="character" w:styleId="Hiperhivatkozs">
    <w:name w:val="Hyperlink"/>
    <w:basedOn w:val="Bekezdsalapbettpusa"/>
    <w:uiPriority w:val="99"/>
    <w:unhideWhenUsed/>
    <w:rsid w:val="003303F0"/>
    <w:rPr>
      <w:color w:val="0563C1" w:themeColor="hyperlink"/>
      <w:u w:val="single"/>
    </w:rPr>
  </w:style>
  <w:style w:type="character" w:styleId="Feloldatlanmegemlts">
    <w:name w:val="Unresolved Mention"/>
    <w:basedOn w:val="Bekezdsalapbettpusa"/>
    <w:uiPriority w:val="99"/>
    <w:semiHidden/>
    <w:unhideWhenUsed/>
    <w:rsid w:val="00330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96454">
      <w:bodyDiv w:val="1"/>
      <w:marLeft w:val="0"/>
      <w:marRight w:val="0"/>
      <w:marTop w:val="0"/>
      <w:marBottom w:val="0"/>
      <w:divBdr>
        <w:top w:val="none" w:sz="0" w:space="0" w:color="auto"/>
        <w:left w:val="none" w:sz="0" w:space="0" w:color="auto"/>
        <w:bottom w:val="none" w:sz="0" w:space="0" w:color="auto"/>
        <w:right w:val="none" w:sz="0" w:space="0" w:color="auto"/>
      </w:divBdr>
      <w:divsChild>
        <w:div w:id="772558272">
          <w:marLeft w:val="0"/>
          <w:marRight w:val="0"/>
          <w:marTop w:val="0"/>
          <w:marBottom w:val="375"/>
          <w:divBdr>
            <w:top w:val="none" w:sz="0" w:space="0" w:color="auto"/>
            <w:left w:val="none" w:sz="0" w:space="0" w:color="auto"/>
            <w:bottom w:val="none" w:sz="0" w:space="0" w:color="auto"/>
            <w:right w:val="none" w:sz="0" w:space="0" w:color="auto"/>
          </w:divBdr>
        </w:div>
        <w:div w:id="1451624531">
          <w:marLeft w:val="0"/>
          <w:marRight w:val="0"/>
          <w:marTop w:val="270"/>
          <w:marBottom w:val="270"/>
          <w:divBdr>
            <w:top w:val="none" w:sz="0" w:space="0" w:color="auto"/>
            <w:left w:val="none" w:sz="0" w:space="0" w:color="auto"/>
            <w:bottom w:val="none" w:sz="0" w:space="0" w:color="auto"/>
            <w:right w:val="none" w:sz="0" w:space="0" w:color="auto"/>
          </w:divBdr>
        </w:div>
        <w:div w:id="1788889332">
          <w:marLeft w:val="0"/>
          <w:marRight w:val="0"/>
          <w:marTop w:val="270"/>
          <w:marBottom w:val="270"/>
          <w:divBdr>
            <w:top w:val="none" w:sz="0" w:space="0" w:color="auto"/>
            <w:left w:val="none" w:sz="0" w:space="0" w:color="auto"/>
            <w:bottom w:val="none" w:sz="0" w:space="0" w:color="auto"/>
            <w:right w:val="none" w:sz="0" w:space="0" w:color="auto"/>
          </w:divBdr>
        </w:div>
        <w:div w:id="1184637449">
          <w:marLeft w:val="0"/>
          <w:marRight w:val="0"/>
          <w:marTop w:val="270"/>
          <w:marBottom w:val="270"/>
          <w:divBdr>
            <w:top w:val="none" w:sz="0" w:space="0" w:color="auto"/>
            <w:left w:val="none" w:sz="0" w:space="0" w:color="auto"/>
            <w:bottom w:val="none" w:sz="0" w:space="0" w:color="auto"/>
            <w:right w:val="none" w:sz="0" w:space="0" w:color="auto"/>
          </w:divBdr>
        </w:div>
        <w:div w:id="1434738548">
          <w:marLeft w:val="0"/>
          <w:marRight w:val="0"/>
          <w:marTop w:val="270"/>
          <w:marBottom w:val="270"/>
          <w:divBdr>
            <w:top w:val="none" w:sz="0" w:space="0" w:color="auto"/>
            <w:left w:val="none" w:sz="0" w:space="0" w:color="auto"/>
            <w:bottom w:val="none" w:sz="0" w:space="0" w:color="auto"/>
            <w:right w:val="none" w:sz="0" w:space="0" w:color="auto"/>
          </w:divBdr>
        </w:div>
        <w:div w:id="385766698">
          <w:marLeft w:val="0"/>
          <w:marRight w:val="0"/>
          <w:marTop w:val="270"/>
          <w:marBottom w:val="270"/>
          <w:divBdr>
            <w:top w:val="none" w:sz="0" w:space="0" w:color="auto"/>
            <w:left w:val="none" w:sz="0" w:space="0" w:color="auto"/>
            <w:bottom w:val="none" w:sz="0" w:space="0" w:color="auto"/>
            <w:right w:val="none" w:sz="0" w:space="0" w:color="auto"/>
          </w:divBdr>
        </w:div>
        <w:div w:id="1360934150">
          <w:marLeft w:val="0"/>
          <w:marRight w:val="0"/>
          <w:marTop w:val="270"/>
          <w:marBottom w:val="270"/>
          <w:divBdr>
            <w:top w:val="none" w:sz="0" w:space="0" w:color="auto"/>
            <w:left w:val="none" w:sz="0" w:space="0" w:color="auto"/>
            <w:bottom w:val="none" w:sz="0" w:space="0" w:color="auto"/>
            <w:right w:val="none" w:sz="0" w:space="0" w:color="auto"/>
          </w:divBdr>
        </w:div>
        <w:div w:id="831679120">
          <w:marLeft w:val="0"/>
          <w:marRight w:val="0"/>
          <w:marTop w:val="270"/>
          <w:marBottom w:val="270"/>
          <w:divBdr>
            <w:top w:val="none" w:sz="0" w:space="0" w:color="auto"/>
            <w:left w:val="none" w:sz="0" w:space="0" w:color="auto"/>
            <w:bottom w:val="none" w:sz="0" w:space="0" w:color="auto"/>
            <w:right w:val="none" w:sz="0" w:space="0" w:color="auto"/>
          </w:divBdr>
        </w:div>
        <w:div w:id="974212617">
          <w:marLeft w:val="0"/>
          <w:marRight w:val="0"/>
          <w:marTop w:val="270"/>
          <w:marBottom w:val="270"/>
          <w:divBdr>
            <w:top w:val="none" w:sz="0" w:space="0" w:color="auto"/>
            <w:left w:val="none" w:sz="0" w:space="0" w:color="auto"/>
            <w:bottom w:val="none" w:sz="0" w:space="0" w:color="auto"/>
            <w:right w:val="none" w:sz="0" w:space="0" w:color="auto"/>
          </w:divBdr>
        </w:div>
        <w:div w:id="1027486460">
          <w:marLeft w:val="0"/>
          <w:marRight w:val="0"/>
          <w:marTop w:val="270"/>
          <w:marBottom w:val="270"/>
          <w:divBdr>
            <w:top w:val="none" w:sz="0" w:space="0" w:color="auto"/>
            <w:left w:val="none" w:sz="0" w:space="0" w:color="auto"/>
            <w:bottom w:val="none" w:sz="0" w:space="0" w:color="auto"/>
            <w:right w:val="none" w:sz="0" w:space="0" w:color="auto"/>
          </w:divBdr>
        </w:div>
        <w:div w:id="52242093">
          <w:marLeft w:val="0"/>
          <w:marRight w:val="0"/>
          <w:marTop w:val="270"/>
          <w:marBottom w:val="270"/>
          <w:divBdr>
            <w:top w:val="none" w:sz="0" w:space="0" w:color="auto"/>
            <w:left w:val="none" w:sz="0" w:space="0" w:color="auto"/>
            <w:bottom w:val="none" w:sz="0" w:space="0" w:color="auto"/>
            <w:right w:val="none" w:sz="0" w:space="0" w:color="auto"/>
          </w:divBdr>
        </w:div>
        <w:div w:id="1213617389">
          <w:marLeft w:val="0"/>
          <w:marRight w:val="0"/>
          <w:marTop w:val="270"/>
          <w:marBottom w:val="270"/>
          <w:divBdr>
            <w:top w:val="none" w:sz="0" w:space="0" w:color="auto"/>
            <w:left w:val="none" w:sz="0" w:space="0" w:color="auto"/>
            <w:bottom w:val="none" w:sz="0" w:space="0" w:color="auto"/>
            <w:right w:val="none" w:sz="0" w:space="0" w:color="auto"/>
          </w:divBdr>
        </w:div>
        <w:div w:id="596403798">
          <w:marLeft w:val="0"/>
          <w:marRight w:val="0"/>
          <w:marTop w:val="270"/>
          <w:marBottom w:val="270"/>
          <w:divBdr>
            <w:top w:val="none" w:sz="0" w:space="0" w:color="auto"/>
            <w:left w:val="none" w:sz="0" w:space="0" w:color="auto"/>
            <w:bottom w:val="none" w:sz="0" w:space="0" w:color="auto"/>
            <w:right w:val="none" w:sz="0" w:space="0" w:color="auto"/>
          </w:divBdr>
        </w:div>
        <w:div w:id="233515413">
          <w:marLeft w:val="0"/>
          <w:marRight w:val="0"/>
          <w:marTop w:val="270"/>
          <w:marBottom w:val="270"/>
          <w:divBdr>
            <w:top w:val="none" w:sz="0" w:space="0" w:color="auto"/>
            <w:left w:val="none" w:sz="0" w:space="0" w:color="auto"/>
            <w:bottom w:val="none" w:sz="0" w:space="0" w:color="auto"/>
            <w:right w:val="none" w:sz="0" w:space="0" w:color="auto"/>
          </w:divBdr>
        </w:div>
        <w:div w:id="1165709073">
          <w:marLeft w:val="0"/>
          <w:marRight w:val="0"/>
          <w:marTop w:val="270"/>
          <w:marBottom w:val="270"/>
          <w:divBdr>
            <w:top w:val="none" w:sz="0" w:space="0" w:color="auto"/>
            <w:left w:val="none" w:sz="0" w:space="0" w:color="auto"/>
            <w:bottom w:val="none" w:sz="0" w:space="0" w:color="auto"/>
            <w:right w:val="none" w:sz="0" w:space="0" w:color="auto"/>
          </w:divBdr>
        </w:div>
        <w:div w:id="1709181612">
          <w:marLeft w:val="0"/>
          <w:marRight w:val="0"/>
          <w:marTop w:val="270"/>
          <w:marBottom w:val="270"/>
          <w:divBdr>
            <w:top w:val="none" w:sz="0" w:space="0" w:color="auto"/>
            <w:left w:val="none" w:sz="0" w:space="0" w:color="auto"/>
            <w:bottom w:val="none" w:sz="0" w:space="0" w:color="auto"/>
            <w:right w:val="none" w:sz="0" w:space="0" w:color="auto"/>
          </w:divBdr>
        </w:div>
        <w:div w:id="1906987095">
          <w:marLeft w:val="0"/>
          <w:marRight w:val="0"/>
          <w:marTop w:val="270"/>
          <w:marBottom w:val="270"/>
          <w:divBdr>
            <w:top w:val="none" w:sz="0" w:space="0" w:color="auto"/>
            <w:left w:val="none" w:sz="0" w:space="0" w:color="auto"/>
            <w:bottom w:val="none" w:sz="0" w:space="0" w:color="auto"/>
            <w:right w:val="none" w:sz="0" w:space="0" w:color="auto"/>
          </w:divBdr>
        </w:div>
        <w:div w:id="1252085788">
          <w:marLeft w:val="0"/>
          <w:marRight w:val="0"/>
          <w:marTop w:val="270"/>
          <w:marBottom w:val="270"/>
          <w:divBdr>
            <w:top w:val="none" w:sz="0" w:space="0" w:color="auto"/>
            <w:left w:val="none" w:sz="0" w:space="0" w:color="auto"/>
            <w:bottom w:val="none" w:sz="0" w:space="0" w:color="auto"/>
            <w:right w:val="none" w:sz="0" w:space="0" w:color="auto"/>
          </w:divBdr>
        </w:div>
        <w:div w:id="1476484937">
          <w:marLeft w:val="0"/>
          <w:marRight w:val="0"/>
          <w:marTop w:val="270"/>
          <w:marBottom w:val="270"/>
          <w:divBdr>
            <w:top w:val="none" w:sz="0" w:space="0" w:color="auto"/>
            <w:left w:val="none" w:sz="0" w:space="0" w:color="auto"/>
            <w:bottom w:val="none" w:sz="0" w:space="0" w:color="auto"/>
            <w:right w:val="none" w:sz="0" w:space="0" w:color="auto"/>
          </w:divBdr>
        </w:div>
        <w:div w:id="140662960">
          <w:marLeft w:val="0"/>
          <w:marRight w:val="0"/>
          <w:marTop w:val="270"/>
          <w:marBottom w:val="270"/>
          <w:divBdr>
            <w:top w:val="none" w:sz="0" w:space="0" w:color="auto"/>
            <w:left w:val="none" w:sz="0" w:space="0" w:color="auto"/>
            <w:bottom w:val="none" w:sz="0" w:space="0" w:color="auto"/>
            <w:right w:val="none" w:sz="0" w:space="0" w:color="auto"/>
          </w:divBdr>
        </w:div>
        <w:div w:id="185950648">
          <w:marLeft w:val="0"/>
          <w:marRight w:val="0"/>
          <w:marTop w:val="270"/>
          <w:marBottom w:val="270"/>
          <w:divBdr>
            <w:top w:val="none" w:sz="0" w:space="0" w:color="auto"/>
            <w:left w:val="none" w:sz="0" w:space="0" w:color="auto"/>
            <w:bottom w:val="none" w:sz="0" w:space="0" w:color="auto"/>
            <w:right w:val="none" w:sz="0" w:space="0" w:color="auto"/>
          </w:divBdr>
        </w:div>
        <w:div w:id="59252533">
          <w:marLeft w:val="0"/>
          <w:marRight w:val="0"/>
          <w:marTop w:val="270"/>
          <w:marBottom w:val="270"/>
          <w:divBdr>
            <w:top w:val="none" w:sz="0" w:space="0" w:color="auto"/>
            <w:left w:val="none" w:sz="0" w:space="0" w:color="auto"/>
            <w:bottom w:val="none" w:sz="0" w:space="0" w:color="auto"/>
            <w:right w:val="none" w:sz="0" w:space="0" w:color="auto"/>
          </w:divBdr>
        </w:div>
        <w:div w:id="997029431">
          <w:marLeft w:val="0"/>
          <w:marRight w:val="0"/>
          <w:marTop w:val="270"/>
          <w:marBottom w:val="270"/>
          <w:divBdr>
            <w:top w:val="none" w:sz="0" w:space="0" w:color="auto"/>
            <w:left w:val="none" w:sz="0" w:space="0" w:color="auto"/>
            <w:bottom w:val="none" w:sz="0" w:space="0" w:color="auto"/>
            <w:right w:val="none" w:sz="0" w:space="0" w:color="auto"/>
          </w:divBdr>
        </w:div>
        <w:div w:id="1044060331">
          <w:marLeft w:val="0"/>
          <w:marRight w:val="0"/>
          <w:marTop w:val="270"/>
          <w:marBottom w:val="270"/>
          <w:divBdr>
            <w:top w:val="none" w:sz="0" w:space="0" w:color="auto"/>
            <w:left w:val="none" w:sz="0" w:space="0" w:color="auto"/>
            <w:bottom w:val="none" w:sz="0" w:space="0" w:color="auto"/>
            <w:right w:val="none" w:sz="0" w:space="0" w:color="auto"/>
          </w:divBdr>
        </w:div>
        <w:div w:id="1871606041">
          <w:marLeft w:val="0"/>
          <w:marRight w:val="0"/>
          <w:marTop w:val="270"/>
          <w:marBottom w:val="270"/>
          <w:divBdr>
            <w:top w:val="none" w:sz="0" w:space="0" w:color="auto"/>
            <w:left w:val="none" w:sz="0" w:space="0" w:color="auto"/>
            <w:bottom w:val="none" w:sz="0" w:space="0" w:color="auto"/>
            <w:right w:val="none" w:sz="0" w:space="0" w:color="auto"/>
          </w:divBdr>
        </w:div>
      </w:divsChild>
    </w:div>
    <w:div w:id="2127768862">
      <w:bodyDiv w:val="1"/>
      <w:marLeft w:val="0"/>
      <w:marRight w:val="0"/>
      <w:marTop w:val="0"/>
      <w:marBottom w:val="0"/>
      <w:divBdr>
        <w:top w:val="none" w:sz="0" w:space="0" w:color="auto"/>
        <w:left w:val="none" w:sz="0" w:space="0" w:color="auto"/>
        <w:bottom w:val="none" w:sz="0" w:space="0" w:color="auto"/>
        <w:right w:val="none" w:sz="0" w:space="0" w:color="auto"/>
      </w:divBdr>
      <w:divsChild>
        <w:div w:id="402486854">
          <w:marLeft w:val="0"/>
          <w:marRight w:val="0"/>
          <w:marTop w:val="0"/>
          <w:marBottom w:val="375"/>
          <w:divBdr>
            <w:top w:val="none" w:sz="0" w:space="0" w:color="auto"/>
            <w:left w:val="none" w:sz="0" w:space="0" w:color="auto"/>
            <w:bottom w:val="none" w:sz="0" w:space="0" w:color="auto"/>
            <w:right w:val="none" w:sz="0" w:space="0" w:color="auto"/>
          </w:divBdr>
        </w:div>
        <w:div w:id="349917603">
          <w:marLeft w:val="0"/>
          <w:marRight w:val="0"/>
          <w:marTop w:val="270"/>
          <w:marBottom w:val="270"/>
          <w:divBdr>
            <w:top w:val="none" w:sz="0" w:space="0" w:color="auto"/>
            <w:left w:val="none" w:sz="0" w:space="0" w:color="auto"/>
            <w:bottom w:val="none" w:sz="0" w:space="0" w:color="auto"/>
            <w:right w:val="none" w:sz="0" w:space="0" w:color="auto"/>
          </w:divBdr>
        </w:div>
        <w:div w:id="1911307848">
          <w:marLeft w:val="0"/>
          <w:marRight w:val="0"/>
          <w:marTop w:val="270"/>
          <w:marBottom w:val="270"/>
          <w:divBdr>
            <w:top w:val="none" w:sz="0" w:space="0" w:color="auto"/>
            <w:left w:val="none" w:sz="0" w:space="0" w:color="auto"/>
            <w:bottom w:val="none" w:sz="0" w:space="0" w:color="auto"/>
            <w:right w:val="none" w:sz="0" w:space="0" w:color="auto"/>
          </w:divBdr>
        </w:div>
        <w:div w:id="1893880051">
          <w:marLeft w:val="0"/>
          <w:marRight w:val="0"/>
          <w:marTop w:val="270"/>
          <w:marBottom w:val="270"/>
          <w:divBdr>
            <w:top w:val="none" w:sz="0" w:space="0" w:color="auto"/>
            <w:left w:val="none" w:sz="0" w:space="0" w:color="auto"/>
            <w:bottom w:val="none" w:sz="0" w:space="0" w:color="auto"/>
            <w:right w:val="none" w:sz="0" w:space="0" w:color="auto"/>
          </w:divBdr>
        </w:div>
        <w:div w:id="487285994">
          <w:marLeft w:val="0"/>
          <w:marRight w:val="0"/>
          <w:marTop w:val="270"/>
          <w:marBottom w:val="270"/>
          <w:divBdr>
            <w:top w:val="none" w:sz="0" w:space="0" w:color="auto"/>
            <w:left w:val="none" w:sz="0" w:space="0" w:color="auto"/>
            <w:bottom w:val="none" w:sz="0" w:space="0" w:color="auto"/>
            <w:right w:val="none" w:sz="0" w:space="0" w:color="auto"/>
          </w:divBdr>
        </w:div>
        <w:div w:id="363484974">
          <w:marLeft w:val="0"/>
          <w:marRight w:val="0"/>
          <w:marTop w:val="270"/>
          <w:marBottom w:val="270"/>
          <w:divBdr>
            <w:top w:val="none" w:sz="0" w:space="0" w:color="auto"/>
            <w:left w:val="none" w:sz="0" w:space="0" w:color="auto"/>
            <w:bottom w:val="none" w:sz="0" w:space="0" w:color="auto"/>
            <w:right w:val="none" w:sz="0" w:space="0" w:color="auto"/>
          </w:divBdr>
        </w:div>
        <w:div w:id="694354483">
          <w:marLeft w:val="0"/>
          <w:marRight w:val="0"/>
          <w:marTop w:val="270"/>
          <w:marBottom w:val="270"/>
          <w:divBdr>
            <w:top w:val="none" w:sz="0" w:space="0" w:color="auto"/>
            <w:left w:val="none" w:sz="0" w:space="0" w:color="auto"/>
            <w:bottom w:val="none" w:sz="0" w:space="0" w:color="auto"/>
            <w:right w:val="none" w:sz="0" w:space="0" w:color="auto"/>
          </w:divBdr>
        </w:div>
        <w:div w:id="2038768899">
          <w:marLeft w:val="0"/>
          <w:marRight w:val="0"/>
          <w:marTop w:val="270"/>
          <w:marBottom w:val="270"/>
          <w:divBdr>
            <w:top w:val="none" w:sz="0" w:space="0" w:color="auto"/>
            <w:left w:val="none" w:sz="0" w:space="0" w:color="auto"/>
            <w:bottom w:val="none" w:sz="0" w:space="0" w:color="auto"/>
            <w:right w:val="none" w:sz="0" w:space="0" w:color="auto"/>
          </w:divBdr>
        </w:div>
        <w:div w:id="2142110321">
          <w:marLeft w:val="0"/>
          <w:marRight w:val="0"/>
          <w:marTop w:val="270"/>
          <w:marBottom w:val="270"/>
          <w:divBdr>
            <w:top w:val="none" w:sz="0" w:space="0" w:color="auto"/>
            <w:left w:val="none" w:sz="0" w:space="0" w:color="auto"/>
            <w:bottom w:val="none" w:sz="0" w:space="0" w:color="auto"/>
            <w:right w:val="none" w:sz="0" w:space="0" w:color="auto"/>
          </w:divBdr>
        </w:div>
        <w:div w:id="957759641">
          <w:marLeft w:val="0"/>
          <w:marRight w:val="0"/>
          <w:marTop w:val="270"/>
          <w:marBottom w:val="270"/>
          <w:divBdr>
            <w:top w:val="none" w:sz="0" w:space="0" w:color="auto"/>
            <w:left w:val="none" w:sz="0" w:space="0" w:color="auto"/>
            <w:bottom w:val="none" w:sz="0" w:space="0" w:color="auto"/>
            <w:right w:val="none" w:sz="0" w:space="0" w:color="auto"/>
          </w:divBdr>
        </w:div>
        <w:div w:id="1395543219">
          <w:marLeft w:val="0"/>
          <w:marRight w:val="0"/>
          <w:marTop w:val="270"/>
          <w:marBottom w:val="270"/>
          <w:divBdr>
            <w:top w:val="none" w:sz="0" w:space="0" w:color="auto"/>
            <w:left w:val="none" w:sz="0" w:space="0" w:color="auto"/>
            <w:bottom w:val="none" w:sz="0" w:space="0" w:color="auto"/>
            <w:right w:val="none" w:sz="0" w:space="0" w:color="auto"/>
          </w:divBdr>
        </w:div>
        <w:div w:id="229318089">
          <w:marLeft w:val="0"/>
          <w:marRight w:val="0"/>
          <w:marTop w:val="270"/>
          <w:marBottom w:val="270"/>
          <w:divBdr>
            <w:top w:val="none" w:sz="0" w:space="0" w:color="auto"/>
            <w:left w:val="none" w:sz="0" w:space="0" w:color="auto"/>
            <w:bottom w:val="none" w:sz="0" w:space="0" w:color="auto"/>
            <w:right w:val="none" w:sz="0" w:space="0" w:color="auto"/>
          </w:divBdr>
        </w:div>
        <w:div w:id="916675518">
          <w:marLeft w:val="0"/>
          <w:marRight w:val="0"/>
          <w:marTop w:val="270"/>
          <w:marBottom w:val="270"/>
          <w:divBdr>
            <w:top w:val="none" w:sz="0" w:space="0" w:color="auto"/>
            <w:left w:val="none" w:sz="0" w:space="0" w:color="auto"/>
            <w:bottom w:val="none" w:sz="0" w:space="0" w:color="auto"/>
            <w:right w:val="none" w:sz="0" w:space="0" w:color="auto"/>
          </w:divBdr>
        </w:div>
        <w:div w:id="540170868">
          <w:marLeft w:val="0"/>
          <w:marRight w:val="0"/>
          <w:marTop w:val="270"/>
          <w:marBottom w:val="270"/>
          <w:divBdr>
            <w:top w:val="none" w:sz="0" w:space="0" w:color="auto"/>
            <w:left w:val="none" w:sz="0" w:space="0" w:color="auto"/>
            <w:bottom w:val="none" w:sz="0" w:space="0" w:color="auto"/>
            <w:right w:val="none" w:sz="0" w:space="0" w:color="auto"/>
          </w:divBdr>
        </w:div>
        <w:div w:id="663632931">
          <w:marLeft w:val="0"/>
          <w:marRight w:val="0"/>
          <w:marTop w:val="270"/>
          <w:marBottom w:val="270"/>
          <w:divBdr>
            <w:top w:val="none" w:sz="0" w:space="0" w:color="auto"/>
            <w:left w:val="none" w:sz="0" w:space="0" w:color="auto"/>
            <w:bottom w:val="none" w:sz="0" w:space="0" w:color="auto"/>
            <w:right w:val="none" w:sz="0" w:space="0" w:color="auto"/>
          </w:divBdr>
        </w:div>
        <w:div w:id="773012680">
          <w:marLeft w:val="0"/>
          <w:marRight w:val="0"/>
          <w:marTop w:val="270"/>
          <w:marBottom w:val="270"/>
          <w:divBdr>
            <w:top w:val="none" w:sz="0" w:space="0" w:color="auto"/>
            <w:left w:val="none" w:sz="0" w:space="0" w:color="auto"/>
            <w:bottom w:val="none" w:sz="0" w:space="0" w:color="auto"/>
            <w:right w:val="none" w:sz="0" w:space="0" w:color="auto"/>
          </w:divBdr>
        </w:div>
        <w:div w:id="1411807869">
          <w:marLeft w:val="0"/>
          <w:marRight w:val="0"/>
          <w:marTop w:val="270"/>
          <w:marBottom w:val="270"/>
          <w:divBdr>
            <w:top w:val="none" w:sz="0" w:space="0" w:color="auto"/>
            <w:left w:val="none" w:sz="0" w:space="0" w:color="auto"/>
            <w:bottom w:val="none" w:sz="0" w:space="0" w:color="auto"/>
            <w:right w:val="none" w:sz="0" w:space="0" w:color="auto"/>
          </w:divBdr>
        </w:div>
        <w:div w:id="1216048080">
          <w:marLeft w:val="0"/>
          <w:marRight w:val="0"/>
          <w:marTop w:val="270"/>
          <w:marBottom w:val="270"/>
          <w:divBdr>
            <w:top w:val="none" w:sz="0" w:space="0" w:color="auto"/>
            <w:left w:val="none" w:sz="0" w:space="0" w:color="auto"/>
            <w:bottom w:val="none" w:sz="0" w:space="0" w:color="auto"/>
            <w:right w:val="none" w:sz="0" w:space="0" w:color="auto"/>
          </w:divBdr>
        </w:div>
        <w:div w:id="1044060998">
          <w:marLeft w:val="0"/>
          <w:marRight w:val="0"/>
          <w:marTop w:val="270"/>
          <w:marBottom w:val="270"/>
          <w:divBdr>
            <w:top w:val="none" w:sz="0" w:space="0" w:color="auto"/>
            <w:left w:val="none" w:sz="0" w:space="0" w:color="auto"/>
            <w:bottom w:val="none" w:sz="0" w:space="0" w:color="auto"/>
            <w:right w:val="none" w:sz="0" w:space="0" w:color="auto"/>
          </w:divBdr>
        </w:div>
        <w:div w:id="1704399523">
          <w:marLeft w:val="0"/>
          <w:marRight w:val="0"/>
          <w:marTop w:val="270"/>
          <w:marBottom w:val="270"/>
          <w:divBdr>
            <w:top w:val="none" w:sz="0" w:space="0" w:color="auto"/>
            <w:left w:val="none" w:sz="0" w:space="0" w:color="auto"/>
            <w:bottom w:val="none" w:sz="0" w:space="0" w:color="auto"/>
            <w:right w:val="none" w:sz="0" w:space="0" w:color="auto"/>
          </w:divBdr>
        </w:div>
        <w:div w:id="256259586">
          <w:marLeft w:val="0"/>
          <w:marRight w:val="0"/>
          <w:marTop w:val="270"/>
          <w:marBottom w:val="270"/>
          <w:divBdr>
            <w:top w:val="none" w:sz="0" w:space="0" w:color="auto"/>
            <w:left w:val="none" w:sz="0" w:space="0" w:color="auto"/>
            <w:bottom w:val="none" w:sz="0" w:space="0" w:color="auto"/>
            <w:right w:val="none" w:sz="0" w:space="0" w:color="auto"/>
          </w:divBdr>
        </w:div>
        <w:div w:id="217210034">
          <w:marLeft w:val="0"/>
          <w:marRight w:val="0"/>
          <w:marTop w:val="270"/>
          <w:marBottom w:val="270"/>
          <w:divBdr>
            <w:top w:val="none" w:sz="0" w:space="0" w:color="auto"/>
            <w:left w:val="none" w:sz="0" w:space="0" w:color="auto"/>
            <w:bottom w:val="none" w:sz="0" w:space="0" w:color="auto"/>
            <w:right w:val="none" w:sz="0" w:space="0" w:color="auto"/>
          </w:divBdr>
        </w:div>
        <w:div w:id="879782081">
          <w:marLeft w:val="0"/>
          <w:marRight w:val="0"/>
          <w:marTop w:val="270"/>
          <w:marBottom w:val="270"/>
          <w:divBdr>
            <w:top w:val="none" w:sz="0" w:space="0" w:color="auto"/>
            <w:left w:val="none" w:sz="0" w:space="0" w:color="auto"/>
            <w:bottom w:val="none" w:sz="0" w:space="0" w:color="auto"/>
            <w:right w:val="none" w:sz="0" w:space="0" w:color="auto"/>
          </w:divBdr>
        </w:div>
        <w:div w:id="1774280240">
          <w:marLeft w:val="0"/>
          <w:marRight w:val="0"/>
          <w:marTop w:val="270"/>
          <w:marBottom w:val="270"/>
          <w:divBdr>
            <w:top w:val="none" w:sz="0" w:space="0" w:color="auto"/>
            <w:left w:val="none" w:sz="0" w:space="0" w:color="auto"/>
            <w:bottom w:val="none" w:sz="0" w:space="0" w:color="auto"/>
            <w:right w:val="none" w:sz="0" w:space="0" w:color="auto"/>
          </w:divBdr>
        </w:div>
        <w:div w:id="2009013493">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eli/729413/r/2025/4/2025-05-01" TargetMode="External"/><Relationship Id="rId13" Type="http://schemas.openxmlformats.org/officeDocument/2006/relationships/hyperlink" Target="https://or.njt.hu/onkormanyzati-rendelet/2013-16-SP-726" TargetMode="External"/><Relationship Id="rId3" Type="http://schemas.openxmlformats.org/officeDocument/2006/relationships/webSettings" Target="webSettings.xml"/><Relationship Id="rId7" Type="http://schemas.openxmlformats.org/officeDocument/2006/relationships/hyperlink" Target="https://or.njt.hu/eli/729413/r/2025/4/2025-05-01" TargetMode="External"/><Relationship Id="rId12" Type="http://schemas.openxmlformats.org/officeDocument/2006/relationships/hyperlink" Target="https://or.njt.hu/eli/729413/r/2025/4/2025-05-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njt.hu/eli/729413/r/2025/4/2025-05-01" TargetMode="External"/><Relationship Id="rId11" Type="http://schemas.openxmlformats.org/officeDocument/2006/relationships/hyperlink" Target="https://or.njt.hu/eli/729413/r/2025/4/2025-05-01" TargetMode="External"/><Relationship Id="rId5" Type="http://schemas.openxmlformats.org/officeDocument/2006/relationships/hyperlink" Target="https://njt.hu/jogszabaly/2011-4301-02-00" TargetMode="External"/><Relationship Id="rId15" Type="http://schemas.openxmlformats.org/officeDocument/2006/relationships/theme" Target="theme/theme1.xml"/><Relationship Id="rId10" Type="http://schemas.openxmlformats.org/officeDocument/2006/relationships/hyperlink" Target="https://or.njt.hu/eli/729413/r/2025/4/2025-05-01" TargetMode="External"/><Relationship Id="rId4" Type="http://schemas.openxmlformats.org/officeDocument/2006/relationships/hyperlink" Target="https://njt.hu/jogszabaly/1993-3-00-00" TargetMode="External"/><Relationship Id="rId9" Type="http://schemas.openxmlformats.org/officeDocument/2006/relationships/hyperlink" Target="https://or.njt.hu/eli/729413/r/2025/4/2025-05-01"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2114</Words>
  <Characters>14588</Characters>
  <Application>Microsoft Office Word</Application>
  <DocSecurity>0</DocSecurity>
  <Lines>121</Lines>
  <Paragraphs>33</Paragraphs>
  <ScaleCrop>false</ScaleCrop>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kalhivatal@gmail.com</dc:creator>
  <cp:keywords/>
  <dc:description/>
  <cp:lastModifiedBy>kalhivatal@gmail.com</cp:lastModifiedBy>
  <cp:revision>3</cp:revision>
  <cp:lastPrinted>2025-04-14T07:13:00Z</cp:lastPrinted>
  <dcterms:created xsi:type="dcterms:W3CDTF">2025-04-01T13:27:00Z</dcterms:created>
  <dcterms:modified xsi:type="dcterms:W3CDTF">2025-04-14T07:13:00Z</dcterms:modified>
</cp:coreProperties>
</file>