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8EB22" w14:textId="13411895" w:rsidR="003417DF" w:rsidRPr="00531EF8" w:rsidRDefault="003417DF" w:rsidP="003417DF">
      <w:pPr>
        <w:pStyle w:val="Cmsor9"/>
        <w:jc w:val="center"/>
        <w:rPr>
          <w:sz w:val="22"/>
          <w:szCs w:val="22"/>
        </w:rPr>
      </w:pPr>
      <w:r>
        <w:rPr>
          <w:rStyle w:val="Lbjegyzet-hivatkozs"/>
          <w:sz w:val="22"/>
          <w:szCs w:val="22"/>
        </w:rPr>
        <w:footnoteReference w:id="1"/>
      </w:r>
      <w:r>
        <w:rPr>
          <w:sz w:val="22"/>
          <w:szCs w:val="22"/>
        </w:rPr>
        <w:t xml:space="preserve"> 2</w:t>
      </w:r>
      <w:r w:rsidRPr="00531EF8">
        <w:rPr>
          <w:sz w:val="22"/>
          <w:szCs w:val="22"/>
        </w:rPr>
        <w:t>.</w:t>
      </w:r>
      <w:r>
        <w:rPr>
          <w:sz w:val="22"/>
          <w:szCs w:val="22"/>
        </w:rPr>
        <w:t xml:space="preserve"> melléklet</w:t>
      </w:r>
      <w:r w:rsidRPr="00531EF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Szervezeti és Működési Szabályzatról szóló 9</w:t>
      </w:r>
      <w:r w:rsidRPr="00531EF8">
        <w:rPr>
          <w:sz w:val="22"/>
          <w:szCs w:val="22"/>
        </w:rPr>
        <w:t>/2011.(IV.1</w:t>
      </w:r>
      <w:r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4EC14B32" w14:textId="77777777" w:rsidR="003417DF" w:rsidRDefault="003417DF" w:rsidP="003417DF">
      <w:pPr>
        <w:jc w:val="right"/>
        <w:rPr>
          <w:sz w:val="24"/>
        </w:rPr>
      </w:pPr>
    </w:p>
    <w:p w14:paraId="686EA0D1" w14:textId="77777777" w:rsidR="003417DF" w:rsidRDefault="003417DF" w:rsidP="003417DF">
      <w:pPr>
        <w:jc w:val="right"/>
        <w:rPr>
          <w:sz w:val="24"/>
        </w:rPr>
      </w:pPr>
    </w:p>
    <w:p w14:paraId="771C6217" w14:textId="77777777" w:rsidR="003417DF" w:rsidRDefault="003417DF" w:rsidP="003417DF">
      <w:pPr>
        <w:jc w:val="right"/>
        <w:rPr>
          <w:sz w:val="24"/>
        </w:rPr>
      </w:pPr>
    </w:p>
    <w:p w14:paraId="16EC0957" w14:textId="77777777" w:rsidR="003417DF" w:rsidRDefault="003417DF" w:rsidP="003417DF"/>
    <w:p w14:paraId="782F012E" w14:textId="77777777" w:rsidR="003417DF" w:rsidRDefault="003417DF" w:rsidP="00341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BIZOTTSÁGOKRA ÁTRUHÁZOTT HATÓSÁGI JOGKÖR</w:t>
      </w:r>
    </w:p>
    <w:p w14:paraId="3E4D32DA" w14:textId="77777777" w:rsidR="003417DF" w:rsidRDefault="003417DF" w:rsidP="003417DF">
      <w:pPr>
        <w:jc w:val="center"/>
        <w:rPr>
          <w:b/>
          <w:sz w:val="24"/>
          <w:szCs w:val="24"/>
        </w:rPr>
      </w:pPr>
    </w:p>
    <w:p w14:paraId="32A4B9D3" w14:textId="77777777" w:rsidR="003417DF" w:rsidRDefault="003417DF" w:rsidP="003417DF">
      <w:pPr>
        <w:jc w:val="center"/>
        <w:rPr>
          <w:b/>
          <w:sz w:val="24"/>
          <w:szCs w:val="24"/>
        </w:rPr>
      </w:pPr>
    </w:p>
    <w:p w14:paraId="7479AB51" w14:textId="77777777" w:rsidR="003417DF" w:rsidRDefault="003417DF" w:rsidP="003417DF">
      <w:pPr>
        <w:jc w:val="center"/>
        <w:rPr>
          <w:b/>
          <w:sz w:val="24"/>
          <w:szCs w:val="24"/>
        </w:rPr>
      </w:pPr>
    </w:p>
    <w:p w14:paraId="7AAE3031" w14:textId="77777777" w:rsidR="003417DF" w:rsidRDefault="003417DF" w:rsidP="003417DF">
      <w:pPr>
        <w:jc w:val="center"/>
        <w:rPr>
          <w:b/>
          <w:sz w:val="24"/>
          <w:szCs w:val="24"/>
        </w:rPr>
      </w:pPr>
    </w:p>
    <w:p w14:paraId="077BCC0E" w14:textId="77777777" w:rsidR="003417DF" w:rsidRDefault="003417DF" w:rsidP="003417D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(1)  </w:t>
      </w:r>
      <w:r>
        <w:rPr>
          <w:rStyle w:val="Lbjegyzet-hivatkozs"/>
          <w:b/>
          <w:sz w:val="24"/>
          <w:szCs w:val="24"/>
        </w:rPr>
        <w:footnoteReference w:id="2"/>
      </w:r>
    </w:p>
    <w:p w14:paraId="334FD921" w14:textId="77777777" w:rsidR="003417DF" w:rsidRDefault="003417DF" w:rsidP="003417DF">
      <w:pPr>
        <w:jc w:val="both"/>
        <w:rPr>
          <w:sz w:val="24"/>
          <w:szCs w:val="24"/>
        </w:rPr>
      </w:pPr>
    </w:p>
    <w:p w14:paraId="194988A1" w14:textId="77777777" w:rsidR="003417DF" w:rsidRDefault="003417DF" w:rsidP="003417DF">
      <w:pPr>
        <w:jc w:val="both"/>
        <w:rPr>
          <w:sz w:val="24"/>
          <w:szCs w:val="24"/>
        </w:rPr>
      </w:pPr>
    </w:p>
    <w:p w14:paraId="350B4076" w14:textId="77777777" w:rsidR="003417DF" w:rsidRDefault="003417DF" w:rsidP="003417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(2) Szociális és egészségügyi bizottság</w:t>
      </w:r>
    </w:p>
    <w:p w14:paraId="0BB4BCA5" w14:textId="32FD5EEC" w:rsidR="003417DF" w:rsidRPr="00126EEF" w:rsidRDefault="003417DF" w:rsidP="003417DF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126EEF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126EEF">
        <w:rPr>
          <w:sz w:val="24"/>
          <w:szCs w:val="24"/>
        </w:rPr>
        <w:t>. (</w:t>
      </w:r>
      <w:r>
        <w:rPr>
          <w:sz w:val="24"/>
          <w:szCs w:val="24"/>
        </w:rPr>
        <w:t>IX.29</w:t>
      </w:r>
      <w:r w:rsidRPr="00126EEF">
        <w:rPr>
          <w:sz w:val="24"/>
          <w:szCs w:val="24"/>
        </w:rPr>
        <w:t xml:space="preserve">.) </w:t>
      </w:r>
      <w:r>
        <w:rPr>
          <w:sz w:val="24"/>
          <w:szCs w:val="24"/>
        </w:rPr>
        <w:t>a települési támogatásokról</w:t>
      </w:r>
      <w:r w:rsidRPr="00126EEF">
        <w:rPr>
          <w:sz w:val="24"/>
          <w:szCs w:val="24"/>
        </w:rPr>
        <w:t xml:space="preserve"> szóló önkormányzati rendelet alapján:</w:t>
      </w:r>
    </w:p>
    <w:p w14:paraId="2FB5CE40" w14:textId="77777777" w:rsidR="003417DF" w:rsidRDefault="003417DF" w:rsidP="003417D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3"/>
      </w:r>
    </w:p>
    <w:p w14:paraId="6CB62B97" w14:textId="77777777" w:rsidR="003417DF" w:rsidRDefault="003417DF" w:rsidP="003417D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ápolási díj megállapítása, megszüntetése, elutasítása (stv. 43/B §.)</w:t>
      </w:r>
    </w:p>
    <w:p w14:paraId="23B31E7E" w14:textId="77777777" w:rsidR="003417DF" w:rsidRDefault="003417DF" w:rsidP="003417D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átmeneti segély megállapítása, elutasítása</w:t>
      </w:r>
    </w:p>
    <w:p w14:paraId="29A58B23" w14:textId="77777777" w:rsidR="003417DF" w:rsidRDefault="003417DF" w:rsidP="003417DF">
      <w:pPr>
        <w:ind w:left="720"/>
        <w:jc w:val="both"/>
        <w:rPr>
          <w:sz w:val="24"/>
          <w:szCs w:val="24"/>
        </w:rPr>
      </w:pPr>
    </w:p>
    <w:p w14:paraId="4ED77C81" w14:textId="79B6F00B" w:rsidR="003417DF" w:rsidRDefault="005614C7" w:rsidP="003417DF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3417DF">
        <w:rPr>
          <w:sz w:val="24"/>
          <w:szCs w:val="24"/>
        </w:rPr>
        <w:t>/201</w:t>
      </w:r>
      <w:r>
        <w:rPr>
          <w:sz w:val="24"/>
          <w:szCs w:val="24"/>
        </w:rPr>
        <w:t>3</w:t>
      </w:r>
      <w:r w:rsidR="003417DF">
        <w:rPr>
          <w:sz w:val="24"/>
          <w:szCs w:val="24"/>
        </w:rPr>
        <w:t>. (</w:t>
      </w:r>
      <w:r>
        <w:rPr>
          <w:sz w:val="24"/>
          <w:szCs w:val="24"/>
        </w:rPr>
        <w:t>X</w:t>
      </w:r>
      <w:r w:rsidR="003417DF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3417DF">
        <w:rPr>
          <w:sz w:val="24"/>
          <w:szCs w:val="24"/>
        </w:rPr>
        <w:t>.) személyes gondoskodást nyújtó szociális ellátásokról szóló önkormányzati rendelet alapján:</w:t>
      </w:r>
    </w:p>
    <w:p w14:paraId="3BD042F2" w14:textId="77777777" w:rsidR="003417DF" w:rsidRPr="00126EEF" w:rsidRDefault="003417DF" w:rsidP="003417DF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ellenőrzi és évente kiértékeli a szakmai munka eredményességét.</w:t>
      </w:r>
    </w:p>
    <w:p w14:paraId="3FA50ED6" w14:textId="77777777" w:rsidR="003417DF" w:rsidRDefault="003417DF" w:rsidP="003417DF">
      <w:pPr>
        <w:jc w:val="both"/>
        <w:rPr>
          <w:sz w:val="24"/>
          <w:szCs w:val="24"/>
        </w:rPr>
      </w:pPr>
    </w:p>
    <w:p w14:paraId="3A37082D" w14:textId="77777777" w:rsidR="003417DF" w:rsidRDefault="003417DF" w:rsidP="003417DF">
      <w:pPr>
        <w:jc w:val="both"/>
        <w:rPr>
          <w:sz w:val="24"/>
          <w:szCs w:val="24"/>
        </w:rPr>
      </w:pPr>
    </w:p>
    <w:p w14:paraId="6C41776B" w14:textId="77777777" w:rsidR="003417DF" w:rsidRDefault="003417DF" w:rsidP="003417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(3) Ügyrendi bizottság</w:t>
      </w:r>
    </w:p>
    <w:p w14:paraId="268F323E" w14:textId="77777777" w:rsidR="003417DF" w:rsidRDefault="003417DF" w:rsidP="003417DF">
      <w:pPr>
        <w:jc w:val="both"/>
        <w:rPr>
          <w:sz w:val="24"/>
          <w:szCs w:val="24"/>
        </w:rPr>
      </w:pPr>
      <w:r>
        <w:rPr>
          <w:sz w:val="24"/>
          <w:szCs w:val="24"/>
        </w:rPr>
        <w:t>a) összeférhetetlenség vizsgálata,</w:t>
      </w:r>
    </w:p>
    <w:p w14:paraId="5E873D6D" w14:textId="77777777" w:rsidR="003417DF" w:rsidRDefault="003417DF" w:rsidP="003417DF">
      <w:pPr>
        <w:jc w:val="both"/>
        <w:rPr>
          <w:sz w:val="24"/>
          <w:szCs w:val="24"/>
        </w:rPr>
      </w:pPr>
      <w:r>
        <w:rPr>
          <w:sz w:val="24"/>
          <w:szCs w:val="24"/>
        </w:rPr>
        <w:t>b) vagyonnyilatkozatok nyilvántartása és ellenőrzése,</w:t>
      </w:r>
    </w:p>
    <w:p w14:paraId="054C74B0" w14:textId="77777777" w:rsidR="003417DF" w:rsidRDefault="003417DF" w:rsidP="003417DF">
      <w:pPr>
        <w:jc w:val="both"/>
        <w:rPr>
          <w:sz w:val="24"/>
          <w:szCs w:val="24"/>
        </w:rPr>
      </w:pPr>
      <w:r>
        <w:rPr>
          <w:sz w:val="24"/>
          <w:szCs w:val="24"/>
        </w:rPr>
        <w:t>c) vagyonnyilatkozatok gyűjtése,</w:t>
      </w:r>
    </w:p>
    <w:p w14:paraId="6125419A" w14:textId="77777777" w:rsidR="003417DF" w:rsidRDefault="003417DF" w:rsidP="003417DF">
      <w:pPr>
        <w:jc w:val="both"/>
        <w:rPr>
          <w:sz w:val="24"/>
          <w:szCs w:val="24"/>
        </w:rPr>
      </w:pPr>
      <w:r>
        <w:rPr>
          <w:sz w:val="24"/>
          <w:szCs w:val="24"/>
        </w:rPr>
        <w:t>d) vagyonnyilatkozatok kezelése,</w:t>
      </w:r>
    </w:p>
    <w:p w14:paraId="6D529D97" w14:textId="77777777" w:rsidR="003417DF" w:rsidRDefault="003417DF" w:rsidP="003417DF">
      <w:pPr>
        <w:jc w:val="both"/>
        <w:rPr>
          <w:sz w:val="24"/>
          <w:szCs w:val="24"/>
        </w:rPr>
      </w:pPr>
      <w:r>
        <w:rPr>
          <w:sz w:val="24"/>
          <w:szCs w:val="24"/>
        </w:rPr>
        <w:t>e) nyomtatvány biztosítása.</w:t>
      </w:r>
    </w:p>
    <w:p w14:paraId="1574923C" w14:textId="77777777" w:rsidR="003417DF" w:rsidRDefault="003417DF" w:rsidP="003417DF">
      <w:pPr>
        <w:jc w:val="both"/>
        <w:rPr>
          <w:sz w:val="24"/>
          <w:szCs w:val="24"/>
        </w:rPr>
      </w:pPr>
    </w:p>
    <w:p w14:paraId="341ABC53" w14:textId="77777777" w:rsidR="003417DF" w:rsidRDefault="003417DF" w:rsidP="003417DF">
      <w:pPr>
        <w:jc w:val="both"/>
        <w:rPr>
          <w:sz w:val="24"/>
          <w:szCs w:val="24"/>
        </w:rPr>
      </w:pPr>
    </w:p>
    <w:p w14:paraId="00B77C4C" w14:textId="77777777" w:rsidR="003417DF" w:rsidRDefault="003417DF" w:rsidP="003417DF"/>
    <w:p w14:paraId="1A280F4F" w14:textId="77777777" w:rsidR="003417DF" w:rsidRDefault="003417DF" w:rsidP="003417DF"/>
    <w:p w14:paraId="0DDFF6D0" w14:textId="77777777" w:rsidR="003417DF" w:rsidRDefault="003417DF" w:rsidP="003417DF"/>
    <w:p w14:paraId="640C2F83" w14:textId="77777777" w:rsidR="003417DF" w:rsidRDefault="003417DF" w:rsidP="003417DF">
      <w:pPr>
        <w:jc w:val="both"/>
        <w:rPr>
          <w:sz w:val="24"/>
        </w:rPr>
      </w:pPr>
    </w:p>
    <w:p w14:paraId="4287A1A6" w14:textId="77777777" w:rsidR="003417DF" w:rsidRDefault="003417DF" w:rsidP="003417DF">
      <w:pPr>
        <w:ind w:left="284"/>
        <w:rPr>
          <w:sz w:val="24"/>
        </w:rPr>
      </w:pPr>
    </w:p>
    <w:p w14:paraId="6851326C" w14:textId="77777777" w:rsidR="003417DF" w:rsidRDefault="003417DF" w:rsidP="003417DF">
      <w:pPr>
        <w:rPr>
          <w:sz w:val="24"/>
        </w:rPr>
      </w:pPr>
    </w:p>
    <w:p w14:paraId="0E084044" w14:textId="77777777" w:rsidR="003417DF" w:rsidRDefault="003417DF" w:rsidP="003417DF">
      <w:pPr>
        <w:rPr>
          <w:sz w:val="24"/>
        </w:rPr>
      </w:pPr>
    </w:p>
    <w:p w14:paraId="6D961ACF" w14:textId="77777777" w:rsidR="003417DF" w:rsidRDefault="003417DF" w:rsidP="003417DF">
      <w:pPr>
        <w:rPr>
          <w:sz w:val="24"/>
        </w:rPr>
      </w:pPr>
    </w:p>
    <w:p w14:paraId="328F7A8D" w14:textId="77777777" w:rsidR="003417DF" w:rsidRDefault="003417DF" w:rsidP="003417DF">
      <w:pPr>
        <w:rPr>
          <w:sz w:val="24"/>
        </w:rPr>
      </w:pPr>
    </w:p>
    <w:p w14:paraId="455D36BC" w14:textId="77777777" w:rsidR="003417DF" w:rsidRDefault="003417DF" w:rsidP="003417DF">
      <w:pPr>
        <w:rPr>
          <w:sz w:val="24"/>
        </w:rPr>
      </w:pPr>
    </w:p>
    <w:p w14:paraId="63517230" w14:textId="77777777" w:rsidR="00AA272A" w:rsidRDefault="00AA272A" w:rsidP="00AA272A">
      <w:pPr>
        <w:jc w:val="both"/>
        <w:rPr>
          <w:sz w:val="24"/>
        </w:rPr>
      </w:pPr>
    </w:p>
    <w:p w14:paraId="46969785" w14:textId="77777777" w:rsidR="00AA272A" w:rsidRDefault="00AA272A" w:rsidP="00AA272A">
      <w:pPr>
        <w:ind w:left="284"/>
        <w:rPr>
          <w:sz w:val="24"/>
        </w:rPr>
      </w:pPr>
    </w:p>
    <w:p w14:paraId="1A3F9B5E" w14:textId="77777777" w:rsidR="00AA272A" w:rsidRDefault="00AA272A" w:rsidP="00AA272A">
      <w:pPr>
        <w:rPr>
          <w:sz w:val="24"/>
        </w:rPr>
      </w:pPr>
    </w:p>
    <w:p w14:paraId="153814A8" w14:textId="77777777" w:rsidR="00AA272A" w:rsidRDefault="00AA272A" w:rsidP="00AA272A">
      <w:pPr>
        <w:rPr>
          <w:sz w:val="24"/>
        </w:rPr>
      </w:pPr>
    </w:p>
    <w:p w14:paraId="237D2AA7" w14:textId="77777777" w:rsidR="00AA272A" w:rsidRDefault="00AA272A" w:rsidP="00AA272A">
      <w:pPr>
        <w:rPr>
          <w:sz w:val="24"/>
        </w:rPr>
      </w:pPr>
    </w:p>
    <w:p w14:paraId="13DA164C" w14:textId="77777777" w:rsidR="00AA272A" w:rsidRDefault="00AA272A" w:rsidP="00AA272A">
      <w:pPr>
        <w:rPr>
          <w:sz w:val="24"/>
        </w:rPr>
      </w:pPr>
    </w:p>
    <w:p w14:paraId="30961BFB" w14:textId="77777777" w:rsidR="00AA272A" w:rsidRDefault="00AA272A" w:rsidP="00AA272A">
      <w:pPr>
        <w:rPr>
          <w:sz w:val="24"/>
        </w:rPr>
      </w:pPr>
    </w:p>
    <w:p w14:paraId="288A362A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AAD70" w14:textId="77777777" w:rsidR="00AA272A" w:rsidRDefault="00AA272A" w:rsidP="00AA272A">
      <w:r>
        <w:separator/>
      </w:r>
    </w:p>
  </w:endnote>
  <w:endnote w:type="continuationSeparator" w:id="0">
    <w:p w14:paraId="21EBCA8C" w14:textId="77777777" w:rsidR="00AA272A" w:rsidRDefault="00AA272A" w:rsidP="00AA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B958D" w14:textId="77777777" w:rsidR="00AA272A" w:rsidRDefault="00AA272A" w:rsidP="00AA272A">
      <w:r>
        <w:separator/>
      </w:r>
    </w:p>
  </w:footnote>
  <w:footnote w:type="continuationSeparator" w:id="0">
    <w:p w14:paraId="3E3475E8" w14:textId="77777777" w:rsidR="00AA272A" w:rsidRDefault="00AA272A" w:rsidP="00AA272A">
      <w:r>
        <w:continuationSeparator/>
      </w:r>
    </w:p>
  </w:footnote>
  <w:footnote w:id="1">
    <w:p w14:paraId="24099707" w14:textId="77777777" w:rsidR="003417DF" w:rsidRDefault="003417DF" w:rsidP="003417DF">
      <w:pPr>
        <w:pStyle w:val="Lbjegyzetszveg"/>
      </w:pPr>
      <w:r>
        <w:rPr>
          <w:rStyle w:val="Lbjegyzet-hivatkozs"/>
        </w:rPr>
        <w:footnoteRef/>
      </w:r>
      <w:r>
        <w:t xml:space="preserve"> Módosította a 15/2014. (XI. 27.) Önkormányzati rendelet. Hatályos 2014. XII. 01-től.</w:t>
      </w:r>
    </w:p>
  </w:footnote>
  <w:footnote w:id="2">
    <w:p w14:paraId="1EF39B05" w14:textId="77777777" w:rsidR="003417DF" w:rsidRDefault="003417DF" w:rsidP="003417DF">
      <w:pPr>
        <w:pStyle w:val="Lbjegyzetszveg"/>
      </w:pPr>
      <w:r>
        <w:rPr>
          <w:rStyle w:val="Lbjegyzet-hivatkozs"/>
        </w:rPr>
        <w:footnoteRef/>
      </w:r>
      <w:r>
        <w:t xml:space="preserve"> Módosította a 20/2013. (XII. 18.) Önkormányzati rendelet. Hatályos 2014. I. 01-től.</w:t>
      </w:r>
    </w:p>
  </w:footnote>
  <w:footnote w:id="3">
    <w:p w14:paraId="028EE07E" w14:textId="77777777" w:rsidR="003417DF" w:rsidRDefault="003417DF" w:rsidP="003417DF">
      <w:pPr>
        <w:pStyle w:val="Lbjegyzetszveg"/>
      </w:pPr>
      <w:r>
        <w:rPr>
          <w:rStyle w:val="Lbjegyzet-hivatkozs"/>
        </w:rPr>
        <w:footnoteRef/>
      </w:r>
      <w:r>
        <w:t xml:space="preserve"> Módosította a 2/2012. (III.06.) Önkormányzati rendelet. Hatályos 2012. III. 08-tól.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5531A"/>
    <w:multiLevelType w:val="hybridMultilevel"/>
    <w:tmpl w:val="D4766C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96B56"/>
    <w:multiLevelType w:val="hybridMultilevel"/>
    <w:tmpl w:val="F6D882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7825">
    <w:abstractNumId w:val="1"/>
  </w:num>
  <w:num w:numId="2" w16cid:durableId="139647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BC"/>
    <w:rsid w:val="000735B5"/>
    <w:rsid w:val="00307600"/>
    <w:rsid w:val="003417DF"/>
    <w:rsid w:val="003F3338"/>
    <w:rsid w:val="004B6CBC"/>
    <w:rsid w:val="005614C7"/>
    <w:rsid w:val="00AA272A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E017"/>
  <w15:chartTrackingRefBased/>
  <w15:docId w15:val="{B8A0DE68-12DC-41EF-B605-399388B4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27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9">
    <w:name w:val="heading 9"/>
    <w:basedOn w:val="Norml"/>
    <w:next w:val="Norml"/>
    <w:link w:val="Cmsor9Char"/>
    <w:qFormat/>
    <w:rsid w:val="00AA272A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AA272A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AA272A"/>
  </w:style>
  <w:style w:type="character" w:customStyle="1" w:styleId="LbjegyzetszvegChar">
    <w:name w:val="Lábjegyzetszöveg Char"/>
    <w:basedOn w:val="Bekezdsalapbettpusa"/>
    <w:link w:val="Lbjegyzetszveg"/>
    <w:rsid w:val="00AA272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AA2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698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5</cp:revision>
  <dcterms:created xsi:type="dcterms:W3CDTF">2024-11-11T13:21:00Z</dcterms:created>
  <dcterms:modified xsi:type="dcterms:W3CDTF">2024-11-11T14:01:00Z</dcterms:modified>
</cp:coreProperties>
</file>