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C4D" w:rsidRDefault="008E6997" w:rsidP="00132C4B">
      <w:pPr>
        <w:pStyle w:val="Standard"/>
        <w:spacing w:after="360"/>
        <w:jc w:val="center"/>
      </w:pPr>
      <w:r>
        <w:rPr>
          <w:noProof/>
        </w:rPr>
        <w:drawing>
          <wp:inline distT="0" distB="0" distL="0" distR="0">
            <wp:extent cx="5514840" cy="2580119"/>
            <wp:effectExtent l="0" t="0" r="0" b="0"/>
            <wp:docPr id="1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840" cy="25801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11C4D" w:rsidRPr="008E6997" w:rsidRDefault="002F584D">
      <w:pPr>
        <w:pStyle w:val="Standard"/>
        <w:pBdr>
          <w:top w:val="double" w:sz="6" w:space="1" w:color="000000"/>
          <w:left w:val="double" w:sz="6" w:space="1" w:color="000000"/>
          <w:bottom w:val="double" w:sz="6" w:space="1" w:color="000000"/>
          <w:right w:val="double" w:sz="6" w:space="1" w:color="000000"/>
        </w:pBdr>
        <w:jc w:val="center"/>
        <w:rPr>
          <w:rFonts w:eastAsia="Calibri" w:cs="Calibri"/>
          <w:b/>
          <w:color w:val="595959" w:themeColor="text1" w:themeTint="A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Courier New" w:eastAsia="Calibri" w:hAnsi="Courier New" w:cs="Courier New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220C3FA" wp14:editId="2E0B0B0A">
            <wp:simplePos x="0" y="0"/>
            <wp:positionH relativeFrom="column">
              <wp:posOffset>-138430</wp:posOffset>
            </wp:positionH>
            <wp:positionV relativeFrom="paragraph">
              <wp:posOffset>123190</wp:posOffset>
            </wp:positionV>
            <wp:extent cx="770890" cy="935990"/>
            <wp:effectExtent l="0" t="0" r="0" b="0"/>
            <wp:wrapTight wrapText="bothSides">
              <wp:wrapPolygon edited="0">
                <wp:start x="2135" y="9232"/>
                <wp:lineTo x="2135" y="21102"/>
                <wp:lineTo x="13344" y="21102"/>
                <wp:lineTo x="14412" y="21102"/>
                <wp:lineTo x="18148" y="18024"/>
                <wp:lineTo x="18682" y="9232"/>
                <wp:lineTo x="2135" y="9232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só Idézője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997" w:rsidRPr="008E6997">
        <w:rPr>
          <w:rFonts w:eastAsia="Calibri" w:cs="Calibri"/>
          <w:b/>
          <w:color w:val="595959" w:themeColor="text1" w:themeTint="A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Lágerjárat utazó vagonkiállítás</w:t>
      </w:r>
    </w:p>
    <w:p w:rsidR="002F584D" w:rsidRPr="002F584D" w:rsidRDefault="002F584D" w:rsidP="00132C4B">
      <w:pPr>
        <w:pStyle w:val="Standard"/>
        <w:spacing w:after="480"/>
        <w:ind w:left="992" w:right="1111"/>
        <w:jc w:val="both"/>
        <w:rPr>
          <w:rFonts w:ascii="Courier New" w:eastAsia="Calibri" w:hAnsi="Courier New" w:cs="Courier New"/>
          <w:sz w:val="24"/>
          <w:szCs w:val="24"/>
        </w:rPr>
      </w:pPr>
      <w:r>
        <w:rPr>
          <w:rFonts w:ascii="Courier New" w:eastAsia="Calibri" w:hAnsi="Courier New" w:cs="Courier New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256A1DD" wp14:editId="608C82DF">
            <wp:simplePos x="0" y="0"/>
            <wp:positionH relativeFrom="column">
              <wp:posOffset>5222240</wp:posOffset>
            </wp:positionH>
            <wp:positionV relativeFrom="paragraph">
              <wp:posOffset>6985</wp:posOffset>
            </wp:positionV>
            <wp:extent cx="935990" cy="935990"/>
            <wp:effectExtent l="0" t="0" r="0" b="0"/>
            <wp:wrapTight wrapText="bothSides">
              <wp:wrapPolygon edited="0">
                <wp:start x="7474" y="0"/>
                <wp:lineTo x="5275" y="440"/>
                <wp:lineTo x="2638" y="4396"/>
                <wp:lineTo x="2638" y="11870"/>
                <wp:lineTo x="18464" y="11870"/>
                <wp:lineTo x="18464" y="0"/>
                <wp:lineTo x="7474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ső Idézője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84D">
        <w:rPr>
          <w:rFonts w:ascii="Courier New" w:eastAsia="Calibri" w:hAnsi="Courier New" w:cs="Courier New"/>
          <w:sz w:val="24"/>
          <w:szCs w:val="24"/>
        </w:rPr>
        <w:t>A Magyar Országgyűlés a 41/2012. (V. 25.) OGY határozatában 2015-ös, 2016-os évet a Szovjetunióba hurcolt magyar politikai rabok és kényszermunkások emlékévének nyilvánította.</w:t>
      </w:r>
    </w:p>
    <w:p w:rsidR="00132C4B" w:rsidRDefault="002F584D" w:rsidP="00132C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584D">
        <w:rPr>
          <w:rFonts w:ascii="Times New Roman" w:eastAsia="Calibri" w:hAnsi="Times New Roman" w:cs="Times New Roman"/>
          <w:sz w:val="24"/>
          <w:szCs w:val="24"/>
        </w:rPr>
        <w:t>A Magyarországi Németek Pécs-Baranyai Nemzetiségi Köre a Szovjetunió</w:t>
      </w:r>
      <w:r w:rsidR="00132C4B">
        <w:rPr>
          <w:rFonts w:ascii="Times New Roman" w:eastAsia="Calibri" w:hAnsi="Times New Roman" w:cs="Times New Roman"/>
          <w:sz w:val="24"/>
          <w:szCs w:val="24"/>
        </w:rPr>
        <w:t>ba hurcolt politikai foglyok és</w:t>
      </w:r>
    </w:p>
    <w:p w:rsidR="00132C4B" w:rsidRDefault="002F584D" w:rsidP="00132C4B">
      <w:pPr>
        <w:spacing w:after="6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F584D">
        <w:rPr>
          <w:rFonts w:ascii="Times New Roman" w:eastAsia="Calibri" w:hAnsi="Times New Roman" w:cs="Times New Roman"/>
          <w:sz w:val="24"/>
          <w:szCs w:val="24"/>
        </w:rPr>
        <w:t>kényszermunkások</w:t>
      </w:r>
      <w:proofErr w:type="gramEnd"/>
      <w:r w:rsidRPr="002F584D">
        <w:rPr>
          <w:rFonts w:ascii="Times New Roman" w:eastAsia="Calibri" w:hAnsi="Times New Roman" w:cs="Times New Roman"/>
          <w:sz w:val="24"/>
          <w:szCs w:val="24"/>
        </w:rPr>
        <w:t xml:space="preserve"> emlékéve alkalmából elkészítette a </w:t>
      </w:r>
      <w:r w:rsidRPr="002F584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„LÁGERJÁRAT” </w:t>
      </w:r>
      <w:r w:rsidRPr="002F584D">
        <w:rPr>
          <w:rFonts w:ascii="Times New Roman" w:eastAsia="Calibri" w:hAnsi="Times New Roman" w:cs="Times New Roman"/>
          <w:sz w:val="24"/>
          <w:szCs w:val="24"/>
        </w:rPr>
        <w:t>c</w:t>
      </w:r>
      <w:r w:rsidR="00132C4B">
        <w:rPr>
          <w:rFonts w:ascii="Times New Roman" w:eastAsia="Calibri" w:hAnsi="Times New Roman" w:cs="Times New Roman"/>
          <w:sz w:val="24"/>
          <w:szCs w:val="24"/>
        </w:rPr>
        <w:t>ímű utazó vagonkiállítást, mely</w:t>
      </w:r>
    </w:p>
    <w:p w:rsidR="002F584D" w:rsidRPr="002F584D" w:rsidRDefault="002F584D" w:rsidP="002F584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F584D">
        <w:rPr>
          <w:rFonts w:ascii="Times New Roman" w:eastAsia="Calibri" w:hAnsi="Times New Roman" w:cs="Times New Roman"/>
          <w:sz w:val="24"/>
          <w:szCs w:val="24"/>
        </w:rPr>
        <w:t>azon</w:t>
      </w:r>
      <w:proofErr w:type="gramEnd"/>
      <w:r w:rsidRPr="002F584D">
        <w:rPr>
          <w:rFonts w:ascii="Times New Roman" w:eastAsia="Calibri" w:hAnsi="Times New Roman" w:cs="Times New Roman"/>
          <w:sz w:val="24"/>
          <w:szCs w:val="24"/>
        </w:rPr>
        <w:t xml:space="preserve"> magyarországi vasútállomásokat keresi fel, ahonnan </w:t>
      </w:r>
      <w:r w:rsidR="00132C4B">
        <w:rPr>
          <w:rFonts w:ascii="Times New Roman" w:eastAsia="Calibri" w:hAnsi="Times New Roman" w:cs="Times New Roman"/>
          <w:sz w:val="24"/>
          <w:szCs w:val="24"/>
        </w:rPr>
        <w:t xml:space="preserve">1944 végén és 1945 elején, </w:t>
      </w:r>
      <w:r w:rsidRPr="002F584D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723F7D">
        <w:rPr>
          <w:rFonts w:ascii="Times New Roman" w:eastAsia="Calibri" w:hAnsi="Times New Roman" w:cs="Times New Roman"/>
          <w:sz w:val="24"/>
          <w:szCs w:val="24"/>
        </w:rPr>
        <w:t xml:space="preserve">Sztálini </w:t>
      </w:r>
      <w:r w:rsidRPr="002F584D">
        <w:rPr>
          <w:rFonts w:ascii="Times New Roman" w:eastAsia="Calibri" w:hAnsi="Times New Roman" w:cs="Times New Roman"/>
          <w:sz w:val="24"/>
          <w:szCs w:val="24"/>
        </w:rPr>
        <w:t>0060-as parancs alapján az összegyűjtött internáltakat a szovjet lágerek felé irányították.</w:t>
      </w:r>
    </w:p>
    <w:p w:rsidR="002F584D" w:rsidRPr="002F584D" w:rsidRDefault="002F584D" w:rsidP="002F584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584D">
        <w:rPr>
          <w:rFonts w:ascii="Times New Roman" w:eastAsia="Calibri" w:hAnsi="Times New Roman" w:cs="Times New Roman"/>
          <w:sz w:val="24"/>
          <w:szCs w:val="24"/>
        </w:rPr>
        <w:t xml:space="preserve">Egy korabeli </w:t>
      </w:r>
      <w:r w:rsidRPr="00132C4B">
        <w:rPr>
          <w:rFonts w:ascii="Baskerville Old Face" w:eastAsia="Calibri" w:hAnsi="Baskerville Old Face" w:cs="Times New Roman"/>
          <w:sz w:val="24"/>
          <w:szCs w:val="24"/>
        </w:rPr>
        <w:t>G</w:t>
      </w:r>
      <w:r w:rsidRPr="002F584D">
        <w:rPr>
          <w:rFonts w:ascii="Times New Roman" w:eastAsia="Calibri" w:hAnsi="Times New Roman" w:cs="Times New Roman"/>
          <w:sz w:val="24"/>
          <w:szCs w:val="24"/>
        </w:rPr>
        <w:t xml:space="preserve"> típusú tehervagont rendeztünk be kiállítási térnek. Kordokumentumokkal, képekkel, vetítésekkel mutatjuk be a Szovjetunióba hurcolt politikai foglyok és kényszermunkások sorsát, tragédiáját, 1944-49 időszakáról.</w:t>
      </w:r>
    </w:p>
    <w:p w:rsidR="002F584D" w:rsidRPr="002F584D" w:rsidRDefault="002F584D" w:rsidP="002F584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584D">
        <w:rPr>
          <w:rFonts w:ascii="Times New Roman" w:eastAsia="Calibri" w:hAnsi="Times New Roman" w:cs="Times New Roman"/>
          <w:b/>
          <w:sz w:val="24"/>
          <w:szCs w:val="24"/>
        </w:rPr>
        <w:t>A Lágerjárat egy szimbólum</w:t>
      </w:r>
      <w:r w:rsidRPr="002F584D">
        <w:rPr>
          <w:rFonts w:ascii="Times New Roman" w:eastAsia="Calibri" w:hAnsi="Times New Roman" w:cs="Times New Roman"/>
          <w:sz w:val="24"/>
          <w:szCs w:val="24"/>
        </w:rPr>
        <w:t xml:space="preserve">, nem tartalmaz múzeumi tárgyakat, relikviákat. Szimbóluma az emlékezésnek és szelíd eszköze az emlékeztetésnek. Tablókon megjelenik a kor történelmi háttere szöveges formában, fényképekkel illusztrálva. A művészet és a mai technika segítségével emlékeztet XX. századi történelmünk embertelenségeire. </w:t>
      </w:r>
    </w:p>
    <w:p w:rsidR="00132C4B" w:rsidRDefault="002F584D" w:rsidP="00132C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584D">
        <w:rPr>
          <w:rFonts w:ascii="Times New Roman" w:eastAsia="Calibri" w:hAnsi="Times New Roman" w:cs="Times New Roman"/>
          <w:sz w:val="24"/>
          <w:szCs w:val="24"/>
        </w:rPr>
        <w:t>Az állomáshelyek helyszínein a környékre vonatkozó legfontosabb té</w:t>
      </w:r>
      <w:r w:rsidR="00132C4B">
        <w:rPr>
          <w:rFonts w:ascii="Times New Roman" w:eastAsia="Calibri" w:hAnsi="Times New Roman" w:cs="Times New Roman"/>
          <w:sz w:val="24"/>
          <w:szCs w:val="24"/>
        </w:rPr>
        <w:t>nyek közléséhez várjuk mindazon</w:t>
      </w:r>
    </w:p>
    <w:p w:rsidR="00132C4B" w:rsidRDefault="002F584D" w:rsidP="00132C4B">
      <w:pPr>
        <w:spacing w:after="60" w:line="30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F584D">
        <w:rPr>
          <w:rFonts w:ascii="Times New Roman" w:eastAsia="Calibri" w:hAnsi="Times New Roman" w:cs="Times New Roman"/>
          <w:sz w:val="24"/>
          <w:szCs w:val="24"/>
        </w:rPr>
        <w:t>szervezetek</w:t>
      </w:r>
      <w:proofErr w:type="gramEnd"/>
      <w:r w:rsidRPr="002F584D">
        <w:rPr>
          <w:rFonts w:ascii="Times New Roman" w:eastAsia="Calibri" w:hAnsi="Times New Roman" w:cs="Times New Roman"/>
          <w:sz w:val="24"/>
          <w:szCs w:val="24"/>
        </w:rPr>
        <w:t xml:space="preserve">, magánszemélyek segítségét, akik </w:t>
      </w:r>
      <w:r w:rsidR="00132C4B" w:rsidRPr="002F584D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132C4B" w:rsidRPr="002F584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„LÁGERJÁRAT” </w:t>
      </w:r>
      <w:r w:rsidRPr="00132C4B">
        <w:rPr>
          <w:rFonts w:ascii="Times New Roman" w:eastAsia="Calibri" w:hAnsi="Times New Roman" w:cs="Times New Roman"/>
          <w:b/>
          <w:i/>
          <w:sz w:val="24"/>
          <w:szCs w:val="24"/>
        </w:rPr>
        <w:t>Vagonk</w:t>
      </w:r>
      <w:r w:rsidR="00132C4B" w:rsidRPr="00132C4B">
        <w:rPr>
          <w:rFonts w:ascii="Times New Roman" w:eastAsia="Calibri" w:hAnsi="Times New Roman" w:cs="Times New Roman"/>
          <w:b/>
          <w:i/>
          <w:sz w:val="24"/>
          <w:szCs w:val="24"/>
        </w:rPr>
        <w:t>iállítás</w:t>
      </w:r>
      <w:r w:rsidR="00132C4B">
        <w:rPr>
          <w:rFonts w:ascii="Times New Roman" w:eastAsia="Calibri" w:hAnsi="Times New Roman" w:cs="Times New Roman"/>
          <w:sz w:val="24"/>
          <w:szCs w:val="24"/>
        </w:rPr>
        <w:t xml:space="preserve"> ott tartózkodása alatt</w:t>
      </w:r>
    </w:p>
    <w:p w:rsidR="002F584D" w:rsidRPr="002F584D" w:rsidRDefault="002F584D" w:rsidP="002F584D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F584D">
        <w:rPr>
          <w:rFonts w:ascii="Times New Roman" w:eastAsia="Calibri" w:hAnsi="Times New Roman" w:cs="Times New Roman"/>
          <w:sz w:val="24"/>
          <w:szCs w:val="24"/>
        </w:rPr>
        <w:t>rendelkezésünkre</w:t>
      </w:r>
      <w:proofErr w:type="gramEnd"/>
      <w:r w:rsidRPr="002F584D">
        <w:rPr>
          <w:rFonts w:ascii="Times New Roman" w:eastAsia="Calibri" w:hAnsi="Times New Roman" w:cs="Times New Roman"/>
          <w:sz w:val="24"/>
          <w:szCs w:val="24"/>
        </w:rPr>
        <w:t xml:space="preserve"> tudják bocsátani az 1944-49-es korszak történeti dokumentumait, helytörténeti kiadványokat, hogy a múlt ne menjen feledésbe.</w:t>
      </w:r>
    </w:p>
    <w:p w:rsidR="002F584D" w:rsidRPr="002F584D" w:rsidRDefault="002F584D" w:rsidP="00132C4B">
      <w:pPr>
        <w:spacing w:after="30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584D">
        <w:rPr>
          <w:rFonts w:ascii="Times New Roman" w:eastAsia="Calibri" w:hAnsi="Times New Roman" w:cs="Times New Roman"/>
          <w:sz w:val="24"/>
          <w:szCs w:val="24"/>
        </w:rPr>
        <w:t xml:space="preserve">A Vagonkiállítás utazó jellege nagy lehetőséget nyújt, hogy minél szélesebb körben váljon ismertté történelmünk sokáig eltitkolt része.  A </w:t>
      </w:r>
      <w:r w:rsidRPr="002F584D">
        <w:rPr>
          <w:rFonts w:ascii="Times New Roman" w:eastAsia="Calibri" w:hAnsi="Times New Roman" w:cs="Times New Roman"/>
          <w:b/>
          <w:sz w:val="24"/>
          <w:szCs w:val="24"/>
        </w:rPr>
        <w:t>„</w:t>
      </w:r>
      <w:proofErr w:type="spellStart"/>
      <w:r w:rsidRPr="002F584D">
        <w:rPr>
          <w:rFonts w:ascii="Times New Roman" w:eastAsia="Calibri" w:hAnsi="Times New Roman" w:cs="Times New Roman"/>
          <w:b/>
          <w:sz w:val="24"/>
          <w:szCs w:val="24"/>
        </w:rPr>
        <w:t>Málenkij</w:t>
      </w:r>
      <w:proofErr w:type="spellEnd"/>
      <w:r w:rsidRPr="002F584D">
        <w:rPr>
          <w:rFonts w:ascii="Times New Roman" w:eastAsia="Calibri" w:hAnsi="Times New Roman" w:cs="Times New Roman"/>
          <w:b/>
          <w:sz w:val="24"/>
          <w:szCs w:val="24"/>
        </w:rPr>
        <w:t xml:space="preserve"> robot”</w:t>
      </w:r>
      <w:r w:rsidRPr="002F584D">
        <w:rPr>
          <w:rFonts w:ascii="Times New Roman" w:eastAsia="Calibri" w:hAnsi="Times New Roman" w:cs="Times New Roman"/>
          <w:sz w:val="24"/>
          <w:szCs w:val="24"/>
        </w:rPr>
        <w:t xml:space="preserve"> története tabu téma volt, a történelemkönyvek sem tartalmazzák.</w:t>
      </w:r>
    </w:p>
    <w:p w:rsidR="00E11C4D" w:rsidRPr="002F584D" w:rsidRDefault="002F584D" w:rsidP="00132C4B">
      <w:pPr>
        <w:jc w:val="center"/>
        <w:rPr>
          <w:rFonts w:eastAsia="Calibri" w:cs="Calibri"/>
          <w:sz w:val="24"/>
          <w:szCs w:val="24"/>
        </w:rPr>
      </w:pPr>
      <w:r w:rsidRPr="002F584D">
        <w:rPr>
          <w:rFonts w:ascii="Times New Roman" w:eastAsia="Calibri" w:hAnsi="Times New Roman" w:cs="Times New Roman"/>
          <w:sz w:val="24"/>
          <w:szCs w:val="24"/>
        </w:rPr>
        <w:t xml:space="preserve">Az egész országot behálózó utazó </w:t>
      </w:r>
      <w:r w:rsidRPr="009D0B3A">
        <w:rPr>
          <w:rFonts w:ascii="Times New Roman" w:eastAsia="Calibri" w:hAnsi="Times New Roman" w:cs="Times New Roman"/>
          <w:b/>
          <w:sz w:val="24"/>
          <w:szCs w:val="24"/>
        </w:rPr>
        <w:t>Vagonkiállítás célja,</w:t>
      </w:r>
      <w:r w:rsidRPr="002F584D">
        <w:rPr>
          <w:rFonts w:ascii="Times New Roman" w:eastAsia="Calibri" w:hAnsi="Times New Roman" w:cs="Times New Roman"/>
          <w:sz w:val="24"/>
          <w:szCs w:val="24"/>
        </w:rPr>
        <w:t xml:space="preserve"> hogy a közönséggel, s elsősorban a fiatalsággal megismertesse az eddig méltatlanul elhallgatott történelmi tényt. A Vagonban ismeretátadó, oktató programra nyílik lehetőség, a helyszíni tárlatvezetés mellett rendhagyó történelmi órát is lehet tartani.</w:t>
      </w:r>
    </w:p>
    <w:p w:rsidR="00723F7D" w:rsidRDefault="00723F7D" w:rsidP="00723F7D">
      <w:pPr>
        <w:pStyle w:val="Standard"/>
        <w:rPr>
          <w:rFonts w:ascii="Book Antiqua" w:eastAsia="Calibri" w:hAnsi="Book Antiqua" w:cs="Calibri"/>
          <w:b/>
          <w:sz w:val="24"/>
          <w:szCs w:val="24"/>
        </w:rPr>
      </w:pPr>
      <w:r>
        <w:rPr>
          <w:rFonts w:ascii="Georgia" w:eastAsia="Calibri" w:hAnsi="Georgia" w:cs="Calibri"/>
          <w:b/>
          <w:i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58403662" wp14:editId="327339E9">
            <wp:simplePos x="0" y="0"/>
            <wp:positionH relativeFrom="column">
              <wp:posOffset>4438015</wp:posOffset>
            </wp:positionH>
            <wp:positionV relativeFrom="paragraph">
              <wp:posOffset>941070</wp:posOffset>
            </wp:positionV>
            <wp:extent cx="2130425" cy="1417955"/>
            <wp:effectExtent l="0" t="0" r="3175" b="0"/>
            <wp:wrapTight wrapText="bothSides">
              <wp:wrapPolygon edited="0">
                <wp:start x="0" y="0"/>
                <wp:lineTo x="0" y="21184"/>
                <wp:lineTo x="21439" y="21184"/>
                <wp:lineTo x="21439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lág-Gupvi Emlékbizottsá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997" w:rsidRPr="008E6997">
        <w:rPr>
          <w:rFonts w:ascii="Baskerville Old Face" w:eastAsia="Calibri" w:hAnsi="Baskerville Old Face" w:cs="Calibri"/>
          <w:b/>
          <w:sz w:val="28"/>
          <w:szCs w:val="28"/>
          <w:u w:val="single"/>
        </w:rPr>
        <w:t>A kiállítás fontos eleme</w:t>
      </w:r>
      <w:r w:rsidR="002F584D">
        <w:rPr>
          <w:rFonts w:ascii="Baskerville Old Face" w:eastAsia="Calibri" w:hAnsi="Baskerville Old Face" w:cs="Calibri"/>
          <w:b/>
          <w:sz w:val="28"/>
          <w:szCs w:val="28"/>
          <w:u w:val="single"/>
        </w:rPr>
        <w:t>i</w:t>
      </w:r>
      <w:r w:rsidR="008E6997" w:rsidRPr="008E6997">
        <w:rPr>
          <w:rFonts w:ascii="Baskerville Old Face" w:eastAsia="Calibri" w:hAnsi="Baskerville Old Face" w:cs="Calibri"/>
          <w:b/>
          <w:sz w:val="28"/>
          <w:szCs w:val="28"/>
          <w:u w:val="single"/>
        </w:rPr>
        <w:t xml:space="preserve"> a folyamatosan futó film</w:t>
      </w:r>
      <w:r w:rsidR="002F584D">
        <w:rPr>
          <w:rFonts w:ascii="Baskerville Old Face" w:eastAsia="Calibri" w:hAnsi="Baskerville Old Face" w:cs="Calibri"/>
          <w:b/>
          <w:sz w:val="28"/>
          <w:szCs w:val="28"/>
          <w:u w:val="single"/>
        </w:rPr>
        <w:t>ek</w:t>
      </w:r>
      <w:r w:rsidR="008E6997" w:rsidRPr="008E6997">
        <w:rPr>
          <w:rFonts w:ascii="Baskerville Old Face" w:eastAsia="Calibri" w:hAnsi="Baskerville Old Face" w:cs="Calibri"/>
          <w:b/>
          <w:sz w:val="28"/>
          <w:szCs w:val="28"/>
          <w:u w:val="single"/>
        </w:rPr>
        <w:t>:</w:t>
      </w:r>
      <w:r>
        <w:rPr>
          <w:rFonts w:ascii="Baskerville Old Face" w:eastAsia="Calibri" w:hAnsi="Baskerville Old Face" w:cs="Calibri"/>
          <w:b/>
          <w:sz w:val="28"/>
          <w:szCs w:val="28"/>
          <w:u w:val="single"/>
        </w:rPr>
        <w:t xml:space="preserve"> </w:t>
      </w:r>
      <w:proofErr w:type="spellStart"/>
      <w:r w:rsidRPr="00723F7D">
        <w:rPr>
          <w:rFonts w:ascii="Book Antiqua" w:eastAsia="Calibri" w:hAnsi="Book Antiqua" w:cs="Calibri"/>
          <w:b/>
          <w:sz w:val="24"/>
          <w:szCs w:val="24"/>
        </w:rPr>
        <w:t>Jurkovics</w:t>
      </w:r>
      <w:proofErr w:type="spellEnd"/>
      <w:r w:rsidRPr="00723F7D">
        <w:rPr>
          <w:rFonts w:ascii="Book Antiqua" w:eastAsia="Calibri" w:hAnsi="Book Antiqua" w:cs="Calibri"/>
          <w:b/>
          <w:sz w:val="24"/>
          <w:szCs w:val="24"/>
        </w:rPr>
        <w:t xml:space="preserve"> </w:t>
      </w:r>
      <w:proofErr w:type="spellStart"/>
      <w:r w:rsidRPr="00723F7D">
        <w:rPr>
          <w:rFonts w:ascii="Book Antiqua" w:eastAsia="Calibri" w:hAnsi="Book Antiqua" w:cs="Calibri"/>
          <w:b/>
          <w:sz w:val="24"/>
          <w:szCs w:val="24"/>
        </w:rPr>
        <w:t>János-Havasi</w:t>
      </w:r>
      <w:proofErr w:type="spellEnd"/>
      <w:r w:rsidRPr="00723F7D">
        <w:rPr>
          <w:rFonts w:ascii="Book Antiqua" w:eastAsia="Calibri" w:hAnsi="Book Antiqua" w:cs="Calibri"/>
          <w:b/>
          <w:sz w:val="24"/>
          <w:szCs w:val="24"/>
        </w:rPr>
        <w:t xml:space="preserve"> János: Idegen ég alatt - Dokumentumfilm az Ural környéki kutatómunkáról, Pécsi Csaba – Pécsi Dániel: A mi Golgotánk – Emlékfilm, Havasi Dániel: PERM 36 – Az utolsó GULAG láger – Dokumentumfilm, Bartók Csaba: Ártatlanul a </w:t>
      </w:r>
      <w:proofErr w:type="spellStart"/>
      <w:r w:rsidRPr="00723F7D">
        <w:rPr>
          <w:rFonts w:ascii="Book Antiqua" w:eastAsia="Calibri" w:hAnsi="Book Antiqua" w:cs="Calibri"/>
          <w:b/>
          <w:sz w:val="24"/>
          <w:szCs w:val="24"/>
        </w:rPr>
        <w:t>Gulágon</w:t>
      </w:r>
      <w:proofErr w:type="spellEnd"/>
      <w:r w:rsidRPr="00723F7D">
        <w:rPr>
          <w:rFonts w:ascii="Book Antiqua" w:eastAsia="Calibri" w:hAnsi="Book Antiqua" w:cs="Calibri"/>
          <w:b/>
          <w:sz w:val="24"/>
          <w:szCs w:val="24"/>
        </w:rPr>
        <w:t xml:space="preserve"> - Túlélők emlékezete</w:t>
      </w:r>
    </w:p>
    <w:p w:rsidR="007A3709" w:rsidRDefault="007A3709" w:rsidP="00723F7D">
      <w:pPr>
        <w:pStyle w:val="Standard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pacing w:after="120" w:line="240" w:lineRule="auto"/>
        <w:jc w:val="center"/>
        <w:rPr>
          <w:rFonts w:ascii="Georgia" w:eastAsia="Calibri" w:hAnsi="Georgia" w:cs="Calibri"/>
          <w:b/>
          <w:i/>
          <w:sz w:val="36"/>
          <w:szCs w:val="36"/>
        </w:rPr>
      </w:pPr>
      <w:r>
        <w:rPr>
          <w:rFonts w:ascii="Georgia" w:eastAsia="Calibri" w:hAnsi="Georgia" w:cs="Calibri"/>
          <w:b/>
          <w:i/>
          <w:sz w:val="32"/>
          <w:szCs w:val="32"/>
          <w:u w:val="single"/>
        </w:rPr>
        <w:t>Támogató:</w:t>
      </w:r>
    </w:p>
    <w:p w:rsidR="00E11C4D" w:rsidRPr="007A3709" w:rsidRDefault="008E6997" w:rsidP="00723F7D">
      <w:pPr>
        <w:pStyle w:val="Standard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spacing w:after="1134" w:line="240" w:lineRule="auto"/>
        <w:jc w:val="center"/>
        <w:rPr>
          <w:rFonts w:ascii="Georgia" w:eastAsia="Calibri" w:hAnsi="Georgia" w:cs="Calibri"/>
          <w:b/>
          <w:i/>
          <w:sz w:val="29"/>
          <w:szCs w:val="29"/>
        </w:rPr>
      </w:pPr>
      <w:r w:rsidRPr="007A3709">
        <w:rPr>
          <w:rFonts w:ascii="Georgia" w:eastAsia="Calibri" w:hAnsi="Georgia" w:cs="Calibri"/>
          <w:b/>
          <w:i/>
          <w:color w:val="0D0D0D" w:themeColor="text1" w:themeTint="F2"/>
          <w:sz w:val="40"/>
          <w:szCs w:val="40"/>
          <w14:shadow w14:blurRad="50800" w14:dist="38100" w14:dir="5400000" w14:sx="100000" w14:sy="100000" w14:kx="0" w14:ky="0" w14:algn="t">
            <w14:schemeClr w14:val="bg1">
              <w14:alpha w14:val="60000"/>
              <w14:lumMod w14:val="50000"/>
            </w14:schemeClr>
          </w14:shadow>
          <w14:reflection w14:blurRad="6350" w14:stA="55000" w14:stPos="0" w14:endA="300" w14:endPos="24000" w14:dist="0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GULAG - GUPVI Emlékbizottság</w:t>
      </w:r>
      <w:r w:rsidR="007A3709">
        <w:rPr>
          <w:rFonts w:ascii="Georgia" w:eastAsia="Calibri" w:hAnsi="Georgia" w:cs="Calibri"/>
          <w:b/>
          <w:i/>
          <w:sz w:val="36"/>
          <w:szCs w:val="36"/>
        </w:rPr>
        <w:br/>
      </w:r>
      <w:proofErr w:type="gramStart"/>
      <w:r w:rsidR="007A3709" w:rsidRPr="007A3709">
        <w:rPr>
          <w:rFonts w:ascii="Gungsuh" w:eastAsia="Gungsuh" w:hAnsi="Gungsuh" w:cs="Calibri"/>
          <w:b/>
          <w:i/>
          <w:color w:val="000000" w:themeColor="text1"/>
          <w:sz w:val="29"/>
          <w:szCs w:val="29"/>
          <w14:textOutline w14:w="527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tx1">
                    <w14:lumMod w14:val="65000"/>
                    <w14:lumOff w14:val="35000"/>
                  </w14:schemeClr>
                </w14:gs>
                <w14:gs w14:pos="8000">
                  <w14:schemeClr w14:val="bg1">
                    <w14:lumMod w14:val="85000"/>
                  </w14:scheme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82000">
                  <w14:schemeClr w14:val="bg1">
                    <w14:lumMod w14:val="75000"/>
                  </w14:schemeClr>
                </w14:gs>
                <w14:gs w14:pos="100000">
                  <w14:schemeClr w14:val="tx1">
                    <w14:lumMod w14:val="50000"/>
                    <w14:lumOff w14:val="50000"/>
                  </w14:schemeClr>
                </w14:gs>
              </w14:gsLst>
              <w14:lin w14:ang="0" w14:scaled="0"/>
            </w14:gradFill>
          </w14:textFill>
        </w:rPr>
        <w:t>A</w:t>
      </w:r>
      <w:proofErr w:type="gramEnd"/>
      <w:r w:rsidR="007A3709" w:rsidRPr="007A3709">
        <w:rPr>
          <w:rFonts w:ascii="Gungsuh" w:eastAsia="Gungsuh" w:hAnsi="Gungsuh" w:cs="Calibri"/>
          <w:b/>
          <w:i/>
          <w:color w:val="000000" w:themeColor="text1"/>
          <w:sz w:val="29"/>
          <w:szCs w:val="29"/>
          <w14:textOutline w14:w="527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tx1">
                    <w14:lumMod w14:val="65000"/>
                    <w14:lumOff w14:val="35000"/>
                  </w14:schemeClr>
                </w14:gs>
                <w14:gs w14:pos="8000">
                  <w14:schemeClr w14:val="bg1">
                    <w14:lumMod w14:val="85000"/>
                  </w14:scheme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82000">
                  <w14:schemeClr w14:val="bg1">
                    <w14:lumMod w14:val="75000"/>
                  </w14:schemeClr>
                </w14:gs>
                <w14:gs w14:pos="100000">
                  <w14:schemeClr w14:val="tx1">
                    <w14:lumMod w14:val="50000"/>
                    <w14:lumOff w14:val="50000"/>
                  </w14:schemeClr>
                </w14:gs>
              </w14:gsLst>
              <w14:lin w14:ang="0" w14:scaled="0"/>
            </w14:gradFill>
          </w14:textFill>
        </w:rPr>
        <w:t xml:space="preserve"> szovjetunióba hurcolt politikai foglyok </w:t>
      </w:r>
      <w:r w:rsidR="00723F7D">
        <w:rPr>
          <w:rFonts w:ascii="Gungsuh" w:eastAsia="Gungsuh" w:hAnsi="Gungsuh" w:cs="Calibri"/>
          <w:b/>
          <w:i/>
          <w:color w:val="000000" w:themeColor="text1"/>
          <w:sz w:val="29"/>
          <w:szCs w:val="29"/>
          <w14:textOutline w14:w="527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tx1">
                    <w14:lumMod w14:val="65000"/>
                    <w14:lumOff w14:val="35000"/>
                  </w14:schemeClr>
                </w14:gs>
                <w14:gs w14:pos="8000">
                  <w14:schemeClr w14:val="bg1">
                    <w14:lumMod w14:val="85000"/>
                  </w14:scheme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82000">
                  <w14:schemeClr w14:val="bg1">
                    <w14:lumMod w14:val="75000"/>
                  </w14:schemeClr>
                </w14:gs>
                <w14:gs w14:pos="100000">
                  <w14:schemeClr w14:val="tx1">
                    <w14:lumMod w14:val="50000"/>
                    <w14:lumOff w14:val="50000"/>
                  </w14:schemeClr>
                </w14:gs>
              </w14:gsLst>
              <w14:lin w14:ang="0" w14:scaled="0"/>
            </w14:gradFill>
          </w14:textFill>
        </w:rPr>
        <w:t>é</w:t>
      </w:r>
      <w:r w:rsidR="007A3709" w:rsidRPr="007A3709">
        <w:rPr>
          <w:rFonts w:ascii="Gungsuh" w:eastAsia="Gungsuh" w:hAnsi="Gungsuh" w:cs="Calibri"/>
          <w:b/>
          <w:i/>
          <w:color w:val="000000" w:themeColor="text1"/>
          <w:sz w:val="29"/>
          <w:szCs w:val="29"/>
          <w14:textOutline w14:w="527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tx1">
                    <w14:lumMod w14:val="65000"/>
                    <w14:lumOff w14:val="35000"/>
                  </w14:schemeClr>
                </w14:gs>
                <w14:gs w14:pos="8000">
                  <w14:schemeClr w14:val="bg1">
                    <w14:lumMod w14:val="85000"/>
                  </w14:scheme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82000">
                  <w14:schemeClr w14:val="bg1">
                    <w14:lumMod w14:val="75000"/>
                  </w14:schemeClr>
                </w14:gs>
                <w14:gs w14:pos="100000">
                  <w14:schemeClr w14:val="tx1">
                    <w14:lumMod w14:val="50000"/>
                    <w14:lumOff w14:val="50000"/>
                  </w14:schemeClr>
                </w14:gs>
              </w14:gsLst>
              <w14:lin w14:ang="0" w14:scaled="0"/>
            </w14:gradFill>
          </w14:textFill>
        </w:rPr>
        <w:t>s kényszermunkások emlékéve</w:t>
      </w:r>
    </w:p>
    <w:p w:rsidR="00E11C4D" w:rsidRPr="008E6997" w:rsidRDefault="008E6997">
      <w:pPr>
        <w:pStyle w:val="Standard"/>
        <w:pBdr>
          <w:top w:val="double" w:sz="6" w:space="1" w:color="000000"/>
          <w:left w:val="double" w:sz="6" w:space="1" w:color="000000"/>
          <w:bottom w:val="double" w:sz="6" w:space="1" w:color="000000"/>
          <w:right w:val="double" w:sz="6" w:space="1" w:color="000000"/>
        </w:pBdr>
        <w:jc w:val="center"/>
        <w:rPr>
          <w:rFonts w:eastAsia="Calibri" w:cs="Calibri"/>
          <w:b/>
          <w:color w:val="595959" w:themeColor="text1" w:themeTint="A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E6997">
        <w:rPr>
          <w:rFonts w:eastAsia="Calibri" w:cs="Calibri"/>
          <w:b/>
          <w:color w:val="595959" w:themeColor="text1" w:themeTint="A6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LÁGERJÁRAT ÁLLOMÁSAI</w:t>
      </w:r>
    </w:p>
    <w:p w:rsidR="00E11C4D" w:rsidRDefault="00125D36">
      <w:pPr>
        <w:pStyle w:val="Standard"/>
        <w:tabs>
          <w:tab w:val="left" w:pos="3544"/>
        </w:tabs>
        <w:jc w:val="center"/>
        <w:rPr>
          <w:rFonts w:eastAsia="Calibri" w:cs="Calibri"/>
          <w:b/>
          <w:sz w:val="24"/>
          <w:szCs w:val="24"/>
        </w:rPr>
      </w:pPr>
      <w:r>
        <w:rPr>
          <w:rFonts w:ascii="Courier 10 Pitch" w:eastAsia="Calibri" w:hAnsi="Courier 10 Pitch" w:cs="Calibri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9788C07" wp14:editId="20A0DC29">
            <wp:simplePos x="0" y="0"/>
            <wp:positionH relativeFrom="column">
              <wp:posOffset>-50685</wp:posOffset>
            </wp:positionH>
            <wp:positionV relativeFrom="paragraph">
              <wp:posOffset>102870</wp:posOffset>
            </wp:positionV>
            <wp:extent cx="6645910" cy="3192145"/>
            <wp:effectExtent l="0" t="0" r="2540" b="8255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gonkiállítás Úttérképe - Vízje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C4D" w:rsidRDefault="008E6997" w:rsidP="00125D36">
      <w:pPr>
        <w:pStyle w:val="Standard"/>
        <w:tabs>
          <w:tab w:val="left" w:pos="3119"/>
        </w:tabs>
        <w:spacing w:after="0" w:line="240" w:lineRule="auto"/>
        <w:ind w:left="567"/>
        <w:rPr>
          <w:rFonts w:ascii="Courier 10 Pitch" w:eastAsia="Calibri" w:hAnsi="Courier 10 Pitch" w:cs="Calibri"/>
          <w:sz w:val="24"/>
          <w:szCs w:val="24"/>
        </w:rPr>
      </w:pPr>
      <w:r>
        <w:rPr>
          <w:rFonts w:ascii="Courier 10 Pitch" w:eastAsia="Calibri" w:hAnsi="Courier 10 Pitch" w:cs="Calibri"/>
          <w:sz w:val="24"/>
          <w:szCs w:val="24"/>
        </w:rPr>
        <w:t>Megnyitó - Bp. Nyugati pályaudvar:</w:t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  <w:t>2016. 02. 24</w:t>
      </w:r>
    </w:p>
    <w:p w:rsidR="00E11C4D" w:rsidRDefault="008E6997" w:rsidP="00125D36">
      <w:pPr>
        <w:pStyle w:val="Standard"/>
        <w:tabs>
          <w:tab w:val="left" w:pos="3119"/>
        </w:tabs>
        <w:spacing w:after="0" w:line="240" w:lineRule="auto"/>
        <w:ind w:left="567"/>
        <w:rPr>
          <w:rFonts w:ascii="Courier 10 Pitch" w:hAnsi="Courier 10 Pitch"/>
        </w:rPr>
      </w:pPr>
      <w:r>
        <w:rPr>
          <w:rFonts w:ascii="Courier 10 Pitch" w:eastAsia="Calibri" w:hAnsi="Courier 10 Pitch" w:cs="Calibri"/>
          <w:sz w:val="24"/>
          <w:szCs w:val="24"/>
        </w:rPr>
        <w:t xml:space="preserve">Bp. Vasúttörténeti </w:t>
      </w:r>
      <w:r w:rsidR="00723F7D">
        <w:rPr>
          <w:rFonts w:ascii="Courier 10 Pitch" w:eastAsia="Calibri" w:hAnsi="Courier 10 Pitch" w:cs="Calibri"/>
          <w:sz w:val="24"/>
          <w:szCs w:val="24"/>
        </w:rPr>
        <w:t>park (Tatai u. 95):</w:t>
      </w:r>
      <w:r w:rsidR="00723F7D">
        <w:rPr>
          <w:rFonts w:ascii="Courier 10 Pitch" w:eastAsia="Calibri" w:hAnsi="Courier 10 Pitch" w:cs="Calibri"/>
          <w:sz w:val="24"/>
          <w:szCs w:val="24"/>
        </w:rPr>
        <w:tab/>
        <w:t>2016. 02. 25</w:t>
      </w:r>
      <w:r>
        <w:rPr>
          <w:rFonts w:ascii="Courier 10 Pitch" w:eastAsia="Calibri" w:hAnsi="Courier 10 Pitch" w:cs="Calibri"/>
          <w:sz w:val="24"/>
          <w:szCs w:val="24"/>
        </w:rPr>
        <w:t>. – 03. 15.</w:t>
      </w:r>
    </w:p>
    <w:p w:rsidR="00E11C4D" w:rsidRDefault="008E6997" w:rsidP="00125D36">
      <w:pPr>
        <w:pStyle w:val="Standard"/>
        <w:tabs>
          <w:tab w:val="left" w:pos="3544"/>
        </w:tabs>
        <w:spacing w:after="0" w:line="240" w:lineRule="auto"/>
        <w:ind w:left="567"/>
        <w:rPr>
          <w:rFonts w:ascii="Courier 10 Pitch" w:eastAsia="Calibri" w:hAnsi="Courier 10 Pitch" w:cs="Calibri"/>
          <w:sz w:val="24"/>
          <w:szCs w:val="24"/>
        </w:rPr>
      </w:pPr>
      <w:r>
        <w:rPr>
          <w:rFonts w:ascii="Courier 10 Pitch" w:eastAsia="Calibri" w:hAnsi="Courier 10 Pitch" w:cs="Calibri"/>
          <w:sz w:val="24"/>
          <w:szCs w:val="24"/>
        </w:rPr>
        <w:t>Cegléd:</w:t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 w:rsidR="00125D36"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>03. 19. – 03. 30.</w:t>
      </w:r>
    </w:p>
    <w:p w:rsidR="00E11C4D" w:rsidRDefault="008E6997" w:rsidP="00125D36">
      <w:pPr>
        <w:pStyle w:val="Standard"/>
        <w:spacing w:after="0" w:line="240" w:lineRule="auto"/>
        <w:ind w:left="567"/>
        <w:rPr>
          <w:rFonts w:ascii="Courier 10 Pitch" w:eastAsia="Calibri" w:hAnsi="Courier 10 Pitch" w:cs="Calibri"/>
          <w:sz w:val="24"/>
          <w:szCs w:val="24"/>
        </w:rPr>
      </w:pPr>
      <w:r>
        <w:rPr>
          <w:rFonts w:ascii="Courier 10 Pitch" w:eastAsia="Calibri" w:hAnsi="Courier 10 Pitch" w:cs="Calibri"/>
          <w:sz w:val="24"/>
          <w:szCs w:val="24"/>
        </w:rPr>
        <w:t>Kál-Kápolna:</w:t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 w:rsidR="00125D36"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>04. 03. – 04. 13.</w:t>
      </w:r>
    </w:p>
    <w:p w:rsidR="00E11C4D" w:rsidRDefault="008E6997" w:rsidP="00125D36">
      <w:pPr>
        <w:pStyle w:val="Standard"/>
        <w:spacing w:after="0" w:line="240" w:lineRule="auto"/>
        <w:ind w:left="567"/>
        <w:rPr>
          <w:rFonts w:ascii="Courier 10 Pitch" w:eastAsia="Calibri" w:hAnsi="Courier 10 Pitch" w:cs="Calibri"/>
          <w:sz w:val="24"/>
          <w:szCs w:val="24"/>
        </w:rPr>
      </w:pPr>
      <w:r>
        <w:rPr>
          <w:rFonts w:ascii="Courier 10 Pitch" w:eastAsia="Calibri" w:hAnsi="Courier 10 Pitch" w:cs="Calibri"/>
          <w:sz w:val="24"/>
          <w:szCs w:val="24"/>
        </w:rPr>
        <w:t>Miskolc:</w:t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  <w:t>04. 15. – 05. 05.</w:t>
      </w:r>
    </w:p>
    <w:p w:rsidR="00E11C4D" w:rsidRDefault="008E6997" w:rsidP="00125D36">
      <w:pPr>
        <w:pStyle w:val="Standard"/>
        <w:spacing w:after="0" w:line="240" w:lineRule="auto"/>
        <w:ind w:left="567"/>
        <w:rPr>
          <w:rFonts w:ascii="Courier 10 Pitch" w:eastAsia="Calibri" w:hAnsi="Courier 10 Pitch" w:cs="Calibri"/>
          <w:sz w:val="24"/>
          <w:szCs w:val="24"/>
        </w:rPr>
      </w:pPr>
      <w:r>
        <w:rPr>
          <w:rFonts w:ascii="Courier 10 Pitch" w:eastAsia="Calibri" w:hAnsi="Courier 10 Pitch" w:cs="Calibri"/>
          <w:sz w:val="24"/>
          <w:szCs w:val="24"/>
        </w:rPr>
        <w:t>Szerencs:</w:t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  <w:t>05. 08. – 05. 18.</w:t>
      </w:r>
    </w:p>
    <w:p w:rsidR="00E11C4D" w:rsidRDefault="008E6997" w:rsidP="00125D36">
      <w:pPr>
        <w:pStyle w:val="Standard"/>
        <w:spacing w:after="0" w:line="240" w:lineRule="auto"/>
        <w:ind w:left="567"/>
        <w:rPr>
          <w:rFonts w:ascii="Courier 10 Pitch" w:eastAsia="Calibri" w:hAnsi="Courier 10 Pitch" w:cs="Calibri"/>
          <w:sz w:val="24"/>
          <w:szCs w:val="24"/>
        </w:rPr>
      </w:pPr>
      <w:r>
        <w:rPr>
          <w:rFonts w:ascii="Courier 10 Pitch" w:eastAsia="Calibri" w:hAnsi="Courier 10 Pitch" w:cs="Calibri"/>
          <w:sz w:val="24"/>
          <w:szCs w:val="24"/>
        </w:rPr>
        <w:t>Debrecen:</w:t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  <w:t>05. 22. – 06. 30.</w:t>
      </w:r>
    </w:p>
    <w:p w:rsidR="00E11C4D" w:rsidRDefault="008E6997" w:rsidP="00125D36">
      <w:pPr>
        <w:pStyle w:val="Standard"/>
        <w:spacing w:after="0" w:line="240" w:lineRule="auto"/>
        <w:ind w:left="567"/>
        <w:rPr>
          <w:rFonts w:ascii="Courier 10 Pitch" w:eastAsia="Calibri" w:hAnsi="Courier 10 Pitch" w:cs="Calibri"/>
          <w:sz w:val="24"/>
          <w:szCs w:val="24"/>
        </w:rPr>
      </w:pPr>
      <w:r>
        <w:rPr>
          <w:rFonts w:ascii="Courier 10 Pitch" w:eastAsia="Calibri" w:hAnsi="Courier 10 Pitch" w:cs="Calibri"/>
          <w:sz w:val="24"/>
          <w:szCs w:val="24"/>
        </w:rPr>
        <w:t>Gyula:</w:t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 w:rsidR="00125D36"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>07. 03. – 09. 18.</w:t>
      </w:r>
    </w:p>
    <w:p w:rsidR="00E11C4D" w:rsidRDefault="008E6997" w:rsidP="00125D36">
      <w:pPr>
        <w:pStyle w:val="Standard"/>
        <w:spacing w:after="0" w:line="240" w:lineRule="auto"/>
        <w:ind w:left="567"/>
        <w:rPr>
          <w:rFonts w:ascii="Courier 10 Pitch" w:eastAsia="Calibri" w:hAnsi="Courier 10 Pitch" w:cs="Calibri"/>
          <w:sz w:val="24"/>
          <w:szCs w:val="24"/>
        </w:rPr>
      </w:pPr>
      <w:r>
        <w:rPr>
          <w:rFonts w:ascii="Courier 10 Pitch" w:eastAsia="Calibri" w:hAnsi="Courier 10 Pitch" w:cs="Calibri"/>
          <w:sz w:val="24"/>
          <w:szCs w:val="24"/>
        </w:rPr>
        <w:t>Kiskunhalas:</w:t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 w:rsidR="00125D36"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>09. 21. – 10. 03.</w:t>
      </w:r>
    </w:p>
    <w:p w:rsidR="00E11C4D" w:rsidRDefault="008E6997" w:rsidP="00125D36">
      <w:pPr>
        <w:pStyle w:val="Standard"/>
        <w:spacing w:after="0" w:line="240" w:lineRule="auto"/>
        <w:ind w:left="567"/>
        <w:rPr>
          <w:rFonts w:ascii="Courier 10 Pitch" w:eastAsia="Calibri" w:hAnsi="Courier 10 Pitch" w:cs="Calibri"/>
          <w:sz w:val="24"/>
          <w:szCs w:val="24"/>
        </w:rPr>
      </w:pPr>
      <w:r>
        <w:rPr>
          <w:rFonts w:ascii="Courier 10 Pitch" w:eastAsia="Calibri" w:hAnsi="Courier 10 Pitch" w:cs="Calibri"/>
          <w:sz w:val="24"/>
          <w:szCs w:val="24"/>
        </w:rPr>
        <w:t>Baja:</w:t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  <w:t>10. 06. – 10. 28.</w:t>
      </w:r>
    </w:p>
    <w:p w:rsidR="00744730" w:rsidRDefault="00744730" w:rsidP="00125D36">
      <w:pPr>
        <w:pStyle w:val="Standard"/>
        <w:spacing w:after="0" w:line="240" w:lineRule="auto"/>
        <w:ind w:left="567"/>
        <w:rPr>
          <w:rFonts w:ascii="Courier 10 Pitch" w:eastAsia="Calibri" w:hAnsi="Courier 10 Pitch" w:cs="Calibri"/>
          <w:sz w:val="24"/>
          <w:szCs w:val="24"/>
        </w:rPr>
      </w:pPr>
      <w:r>
        <w:rPr>
          <w:rFonts w:ascii="Courier 10 Pitch" w:eastAsia="Calibri" w:hAnsi="Courier 10 Pitch" w:cs="Calibri"/>
          <w:sz w:val="24"/>
          <w:szCs w:val="24"/>
        </w:rPr>
        <w:t>Bátaszék</w:t>
      </w:r>
      <w:proofErr w:type="gramStart"/>
      <w:r>
        <w:rPr>
          <w:rFonts w:ascii="Courier 10 Pitch" w:eastAsia="Calibri" w:hAnsi="Courier 10 Pitch" w:cs="Calibri"/>
          <w:sz w:val="24"/>
          <w:szCs w:val="24"/>
        </w:rPr>
        <w:t>:                                       10</w:t>
      </w:r>
      <w:proofErr w:type="gramEnd"/>
      <w:r>
        <w:rPr>
          <w:rFonts w:ascii="Courier 10 Pitch" w:eastAsia="Calibri" w:hAnsi="Courier 10 Pitch" w:cs="Calibri"/>
          <w:sz w:val="24"/>
          <w:szCs w:val="24"/>
        </w:rPr>
        <w:t xml:space="preserve">. 29. -  11.01. </w:t>
      </w:r>
    </w:p>
    <w:p w:rsidR="00E11C4D" w:rsidRDefault="008E6997" w:rsidP="00125D36">
      <w:pPr>
        <w:pStyle w:val="Standard"/>
        <w:spacing w:after="0" w:line="240" w:lineRule="auto"/>
        <w:ind w:left="567"/>
        <w:rPr>
          <w:rFonts w:ascii="Courier 10 Pitch" w:eastAsia="Calibri" w:hAnsi="Courier 10 Pitch" w:cs="Calibri"/>
          <w:sz w:val="24"/>
          <w:szCs w:val="24"/>
        </w:rPr>
      </w:pPr>
      <w:r>
        <w:rPr>
          <w:rFonts w:ascii="Courier 10 Pitch" w:eastAsia="Calibri" w:hAnsi="Courier 10 Pitch" w:cs="Calibri"/>
          <w:sz w:val="24"/>
          <w:szCs w:val="24"/>
        </w:rPr>
        <w:t>Szekszárd:</w:t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  <w:t>11. 0</w:t>
      </w:r>
      <w:r w:rsidR="00744730">
        <w:rPr>
          <w:rFonts w:ascii="Courier 10 Pitch" w:eastAsia="Calibri" w:hAnsi="Courier 10 Pitch" w:cs="Calibri"/>
          <w:sz w:val="24"/>
          <w:szCs w:val="24"/>
        </w:rPr>
        <w:t>2</w:t>
      </w:r>
      <w:r>
        <w:rPr>
          <w:rFonts w:ascii="Courier 10 Pitch" w:eastAsia="Calibri" w:hAnsi="Courier 10 Pitch" w:cs="Calibri"/>
          <w:sz w:val="24"/>
          <w:szCs w:val="24"/>
        </w:rPr>
        <w:t>. – 11. 22.</w:t>
      </w:r>
    </w:p>
    <w:p w:rsidR="00E11C4D" w:rsidRDefault="008E6997" w:rsidP="00125D36">
      <w:pPr>
        <w:pStyle w:val="Standard"/>
        <w:spacing w:after="0" w:line="240" w:lineRule="auto"/>
        <w:ind w:left="567"/>
        <w:rPr>
          <w:rFonts w:ascii="Courier 10 Pitch" w:eastAsia="Calibri" w:hAnsi="Courier 10 Pitch" w:cs="Calibri"/>
          <w:sz w:val="24"/>
          <w:szCs w:val="24"/>
        </w:rPr>
      </w:pPr>
      <w:r>
        <w:rPr>
          <w:rFonts w:ascii="Courier 10 Pitch" w:eastAsia="Calibri" w:hAnsi="Courier 10 Pitch" w:cs="Calibri"/>
          <w:sz w:val="24"/>
          <w:szCs w:val="24"/>
        </w:rPr>
        <w:t>Pécs:</w:t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  <w:t>2016. 11. 25. – 2017. 01. 15.</w:t>
      </w:r>
    </w:p>
    <w:p w:rsidR="00E11C4D" w:rsidRDefault="008E6997" w:rsidP="00125D36">
      <w:pPr>
        <w:pStyle w:val="Standard"/>
        <w:spacing w:after="0" w:line="240" w:lineRule="auto"/>
        <w:ind w:left="567"/>
        <w:rPr>
          <w:rFonts w:ascii="Courier 10 Pitch" w:eastAsia="Calibri" w:hAnsi="Courier 10 Pitch" w:cs="Calibri"/>
          <w:sz w:val="24"/>
          <w:szCs w:val="24"/>
        </w:rPr>
      </w:pPr>
      <w:r>
        <w:rPr>
          <w:rFonts w:ascii="Courier 10 Pitch" w:eastAsia="Calibri" w:hAnsi="Courier 10 Pitch" w:cs="Calibri"/>
          <w:sz w:val="24"/>
          <w:szCs w:val="24"/>
        </w:rPr>
        <w:t>Budaörs:</w:t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</w:r>
      <w:r>
        <w:rPr>
          <w:rFonts w:ascii="Courier 10 Pitch" w:eastAsia="Calibri" w:hAnsi="Courier 10 Pitch" w:cs="Calibri"/>
          <w:sz w:val="24"/>
          <w:szCs w:val="24"/>
        </w:rPr>
        <w:tab/>
        <w:t>2017. 01. 18. – 02. 04.</w:t>
      </w:r>
    </w:p>
    <w:p w:rsidR="00E11C4D" w:rsidRDefault="00E11C4D">
      <w:pPr>
        <w:pStyle w:val="Standard"/>
        <w:rPr>
          <w:rFonts w:eastAsia="Calibri" w:cs="Calibri"/>
          <w:sz w:val="24"/>
          <w:szCs w:val="24"/>
        </w:rPr>
      </w:pPr>
    </w:p>
    <w:p w:rsidR="00E11C4D" w:rsidRPr="008E6997" w:rsidRDefault="008E6997" w:rsidP="008E6997">
      <w:pPr>
        <w:pStyle w:val="Standard"/>
        <w:pBdr>
          <w:bottom w:val="single" w:sz="4" w:space="1" w:color="auto"/>
        </w:pBdr>
        <w:rPr>
          <w:rFonts w:ascii="Bodoni MT Black" w:eastAsia="Calibri" w:hAnsi="Bodoni MT Black" w:cs="Calibri"/>
          <w:sz w:val="32"/>
          <w:szCs w:val="32"/>
        </w:rPr>
      </w:pPr>
      <w:r w:rsidRPr="008E6997">
        <w:rPr>
          <w:rFonts w:ascii="Bodoni MT Black" w:eastAsia="Calibri" w:hAnsi="Bodoni MT Black" w:cs="Calibri"/>
          <w:sz w:val="32"/>
          <w:szCs w:val="32"/>
        </w:rPr>
        <w:t>További információ:</w:t>
      </w:r>
    </w:p>
    <w:p w:rsidR="00E11C4D" w:rsidRDefault="008E6997">
      <w:pPr>
        <w:pStyle w:val="Standard"/>
        <w:rPr>
          <w:rFonts w:eastAsia="Calibri" w:cs="Calibri"/>
          <w:spacing w:val="40"/>
          <w:sz w:val="26"/>
          <w:szCs w:val="26"/>
        </w:rPr>
      </w:pPr>
      <w:r w:rsidRPr="00125D36">
        <w:rPr>
          <w:rFonts w:eastAsia="Calibri" w:cs="Calibri"/>
          <w:b/>
          <w:spacing w:val="40"/>
          <w:sz w:val="26"/>
          <w:szCs w:val="26"/>
        </w:rPr>
        <w:t>Magyarországi Németek Pécs-Baranyai Nemzetiségi Köre</w:t>
      </w:r>
      <w:r w:rsidRPr="00125D36">
        <w:rPr>
          <w:rFonts w:eastAsia="Calibri" w:cs="Calibri"/>
          <w:b/>
          <w:spacing w:val="40"/>
          <w:sz w:val="26"/>
          <w:szCs w:val="26"/>
        </w:rPr>
        <w:br/>
      </w:r>
      <w:r w:rsidRPr="00125D36">
        <w:rPr>
          <w:rFonts w:eastAsia="Calibri" w:cs="Calibri"/>
          <w:spacing w:val="40"/>
          <w:sz w:val="26"/>
          <w:szCs w:val="26"/>
        </w:rPr>
        <w:t>7622 Pécs, Nagy Lajos király u. 9.</w:t>
      </w:r>
    </w:p>
    <w:p w:rsidR="00723F7D" w:rsidRDefault="00936255" w:rsidP="00723F7D">
      <w:pPr>
        <w:pStyle w:val="Standard"/>
        <w:rPr>
          <w:rFonts w:eastAsia="Calibri" w:cs="Calibri"/>
          <w:spacing w:val="40"/>
          <w:sz w:val="26"/>
          <w:szCs w:val="26"/>
        </w:rPr>
      </w:pPr>
      <w:r>
        <w:rPr>
          <w:rFonts w:eastAsia="Calibri" w:cs="Calibri"/>
          <w:b/>
          <w:noProof/>
          <w:spacing w:val="40"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33C30C69" wp14:editId="5CBFF6B4">
            <wp:simplePos x="0" y="0"/>
            <wp:positionH relativeFrom="column">
              <wp:posOffset>5218430</wp:posOffset>
            </wp:positionH>
            <wp:positionV relativeFrom="paragraph">
              <wp:posOffset>1270</wp:posOffset>
            </wp:positionV>
            <wp:extent cx="1371600" cy="1390015"/>
            <wp:effectExtent l="0" t="0" r="0" b="635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E6997" w:rsidRPr="008E6997">
        <w:rPr>
          <w:rFonts w:ascii="Courier New" w:eastAsia="Calibri" w:hAnsi="Courier New" w:cs="Courier New"/>
          <w:b/>
          <w:bCs/>
          <w:sz w:val="24"/>
          <w:szCs w:val="24"/>
        </w:rPr>
        <w:t>Matkovits-Kretz</w:t>
      </w:r>
      <w:proofErr w:type="spellEnd"/>
      <w:r w:rsidR="008E6997" w:rsidRPr="008E6997">
        <w:rPr>
          <w:rFonts w:ascii="Courier New" w:eastAsia="Calibri" w:hAnsi="Courier New" w:cs="Courier New"/>
          <w:b/>
          <w:bCs/>
          <w:sz w:val="24"/>
          <w:szCs w:val="24"/>
        </w:rPr>
        <w:t xml:space="preserve"> Eleonóra – Elnök</w:t>
      </w:r>
      <w:r w:rsidR="008E6997" w:rsidRPr="008E6997">
        <w:rPr>
          <w:rFonts w:ascii="Courier New" w:eastAsia="Calibri" w:hAnsi="Courier New" w:cs="Courier New"/>
          <w:b/>
          <w:bCs/>
          <w:sz w:val="24"/>
          <w:szCs w:val="24"/>
        </w:rPr>
        <w:br/>
        <w:t>E-mail:</w:t>
      </w:r>
      <w:r w:rsidR="008E6997" w:rsidRPr="008E6997">
        <w:rPr>
          <w:rFonts w:ascii="Courier New" w:eastAsia="Calibri" w:hAnsi="Courier New" w:cs="Courier New"/>
          <w:b/>
          <w:bCs/>
          <w:sz w:val="24"/>
          <w:szCs w:val="24"/>
        </w:rPr>
        <w:tab/>
      </w:r>
      <w:hyperlink r:id="rId14" w:history="1">
        <w:r w:rsidR="008E6997" w:rsidRPr="008E6997">
          <w:rPr>
            <w:rFonts w:ascii="Courier New" w:eastAsia="Calibri" w:hAnsi="Courier New" w:cs="Courier New"/>
            <w:b/>
            <w:bCs/>
            <w:sz w:val="24"/>
            <w:szCs w:val="24"/>
          </w:rPr>
          <w:t>nemetkor@gmail.com</w:t>
        </w:r>
      </w:hyperlink>
      <w:r w:rsidR="008E6997" w:rsidRPr="008E6997">
        <w:rPr>
          <w:rFonts w:ascii="Courier New" w:eastAsia="Calibri" w:hAnsi="Courier New" w:cs="Courier New"/>
          <w:b/>
          <w:bCs/>
          <w:sz w:val="24"/>
          <w:szCs w:val="24"/>
        </w:rPr>
        <w:br/>
        <w:t>Telefon:</w:t>
      </w:r>
      <w:r w:rsidR="008E6997" w:rsidRPr="008E6997">
        <w:rPr>
          <w:rFonts w:ascii="Courier New" w:eastAsia="Calibri" w:hAnsi="Courier New" w:cs="Courier New"/>
          <w:b/>
          <w:bCs/>
          <w:sz w:val="24"/>
          <w:szCs w:val="24"/>
        </w:rPr>
        <w:tab/>
        <w:t>+36-72 / 213-453</w:t>
      </w:r>
      <w:r w:rsidR="008E6997" w:rsidRPr="008E6997">
        <w:rPr>
          <w:rFonts w:ascii="Courier New" w:eastAsia="Calibri" w:hAnsi="Courier New" w:cs="Courier New"/>
          <w:b/>
          <w:bCs/>
          <w:sz w:val="24"/>
          <w:szCs w:val="24"/>
        </w:rPr>
        <w:br/>
        <w:t>Mobil:</w:t>
      </w:r>
      <w:r w:rsidR="008E6997" w:rsidRPr="008E6997">
        <w:rPr>
          <w:rFonts w:ascii="Courier New" w:eastAsia="Calibri" w:hAnsi="Courier New" w:cs="Courier New"/>
          <w:b/>
          <w:bCs/>
          <w:sz w:val="24"/>
          <w:szCs w:val="24"/>
        </w:rPr>
        <w:tab/>
        <w:t>+36-20 / 240-9244</w:t>
      </w:r>
      <w:r w:rsidR="00723F7D" w:rsidRPr="00723F7D">
        <w:rPr>
          <w:rFonts w:eastAsia="Calibri" w:cs="Calibri"/>
          <w:spacing w:val="40"/>
          <w:sz w:val="26"/>
          <w:szCs w:val="26"/>
        </w:rPr>
        <w:t xml:space="preserve"> </w:t>
      </w:r>
    </w:p>
    <w:p w:rsidR="00723F7D" w:rsidRPr="00936255" w:rsidRDefault="00936255" w:rsidP="00936255">
      <w:pPr>
        <w:pStyle w:val="Standard"/>
        <w:spacing w:line="240" w:lineRule="auto"/>
        <w:rPr>
          <w:rFonts w:asciiTheme="minorHAnsi" w:eastAsia="Calibri" w:hAnsiTheme="minorHAnsi" w:cs="Calibri"/>
          <w:b/>
          <w:spacing w:val="40"/>
          <w:sz w:val="24"/>
          <w:szCs w:val="24"/>
        </w:rPr>
      </w:pPr>
      <w:r w:rsidRPr="00936255">
        <w:rPr>
          <w:rFonts w:asciiTheme="minorHAnsi" w:eastAsia="Calibri" w:hAnsiTheme="minorHAnsi" w:cs="Calibri"/>
          <w:b/>
          <w:spacing w:val="40"/>
          <w:sz w:val="24"/>
          <w:szCs w:val="24"/>
        </w:rPr>
        <w:t>Rozsnyai Ilona</w:t>
      </w:r>
      <w:r>
        <w:rPr>
          <w:rFonts w:asciiTheme="minorHAnsi" w:eastAsia="Calibri" w:hAnsiTheme="minorHAnsi" w:cs="Calibri"/>
          <w:b/>
          <w:spacing w:val="40"/>
          <w:sz w:val="24"/>
          <w:szCs w:val="24"/>
        </w:rPr>
        <w:t xml:space="preserve"> -</w:t>
      </w:r>
      <w:r w:rsidRPr="00936255">
        <w:rPr>
          <w:rFonts w:asciiTheme="minorHAnsi" w:eastAsia="Calibri" w:hAnsiTheme="minorHAnsi" w:cs="Calibri"/>
          <w:b/>
          <w:spacing w:val="40"/>
          <w:sz w:val="24"/>
          <w:szCs w:val="24"/>
        </w:rPr>
        <w:t xml:space="preserve"> </w:t>
      </w:r>
      <w:r>
        <w:rPr>
          <w:rFonts w:asciiTheme="minorHAnsi" w:eastAsia="Calibri" w:hAnsiTheme="minorHAnsi" w:cs="Calibri"/>
          <w:b/>
          <w:spacing w:val="40"/>
          <w:sz w:val="24"/>
          <w:szCs w:val="24"/>
        </w:rPr>
        <w:t>Projekt koordinátor</w:t>
      </w:r>
    </w:p>
    <w:p w:rsidR="00936255" w:rsidRPr="00936255" w:rsidRDefault="00936255" w:rsidP="00936255">
      <w:pPr>
        <w:pStyle w:val="Standard"/>
        <w:spacing w:line="240" w:lineRule="auto"/>
        <w:rPr>
          <w:rFonts w:asciiTheme="minorHAnsi" w:eastAsia="Calibri" w:hAnsiTheme="minorHAnsi" w:cs="Calibri"/>
          <w:b/>
          <w:spacing w:val="40"/>
          <w:sz w:val="24"/>
          <w:szCs w:val="24"/>
        </w:rPr>
      </w:pPr>
      <w:r w:rsidRPr="00936255">
        <w:rPr>
          <w:rFonts w:asciiTheme="minorHAnsi" w:eastAsia="Calibri" w:hAnsiTheme="minorHAnsi" w:cs="Calibri"/>
          <w:b/>
          <w:spacing w:val="40"/>
          <w:sz w:val="24"/>
          <w:szCs w:val="24"/>
        </w:rPr>
        <w:t xml:space="preserve">Tel: </w:t>
      </w:r>
      <w:proofErr w:type="gramStart"/>
      <w:r w:rsidRPr="00936255">
        <w:rPr>
          <w:rFonts w:asciiTheme="minorHAnsi" w:eastAsia="Calibri" w:hAnsiTheme="minorHAnsi" w:cs="Calibri"/>
          <w:b/>
          <w:spacing w:val="40"/>
          <w:sz w:val="24"/>
          <w:szCs w:val="24"/>
        </w:rPr>
        <w:t>06-70-397-0223  e-mail</w:t>
      </w:r>
      <w:proofErr w:type="gramEnd"/>
      <w:r w:rsidRPr="00936255">
        <w:rPr>
          <w:rFonts w:asciiTheme="minorHAnsi" w:eastAsia="Calibri" w:hAnsiTheme="minorHAnsi" w:cs="Calibri"/>
          <w:b/>
          <w:spacing w:val="40"/>
          <w:sz w:val="24"/>
          <w:szCs w:val="24"/>
        </w:rPr>
        <w:t>: nemetkor@g</w:t>
      </w:r>
      <w:bookmarkStart w:id="0" w:name="_GoBack"/>
      <w:bookmarkEnd w:id="0"/>
      <w:r w:rsidRPr="00936255">
        <w:rPr>
          <w:rFonts w:asciiTheme="minorHAnsi" w:eastAsia="Calibri" w:hAnsiTheme="minorHAnsi" w:cs="Calibri"/>
          <w:b/>
          <w:spacing w:val="40"/>
          <w:sz w:val="24"/>
          <w:szCs w:val="24"/>
        </w:rPr>
        <w:t>mail.com</w:t>
      </w:r>
    </w:p>
    <w:sectPr w:rsidR="00936255" w:rsidRPr="00936255">
      <w:headerReference w:type="default" r:id="rId15"/>
      <w:pgSz w:w="11906" w:h="16838"/>
      <w:pgMar w:top="765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544" w:rsidRDefault="00330544">
      <w:pPr>
        <w:spacing w:after="0" w:line="240" w:lineRule="auto"/>
      </w:pPr>
      <w:r>
        <w:separator/>
      </w:r>
    </w:p>
  </w:endnote>
  <w:endnote w:type="continuationSeparator" w:id="0">
    <w:p w:rsidR="00330544" w:rsidRDefault="00330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jaVu Sans">
    <w:altName w:val="Times New Roman"/>
    <w:charset w:val="00"/>
    <w:family w:val="auto"/>
    <w:pitch w:val="variable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charset w:val="00"/>
    <w:family w:val="swiss"/>
    <w:pitch w:val="variable"/>
  </w:font>
  <w:font w:name="Droid Sans Fallback">
    <w:charset w:val="00"/>
    <w:family w:val="auto"/>
    <w:pitch w:val="variable"/>
  </w:font>
  <w:font w:name="FreeSans">
    <w:charset w:val="00"/>
    <w:family w:val="swiss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10 Pitch">
    <w:altName w:val="MS Mincho"/>
    <w:charset w:val="00"/>
    <w:family w:val="auto"/>
    <w:pitch w:val="fixed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544" w:rsidRDefault="0033054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30544" w:rsidRDefault="00330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038" w:rsidRDefault="00330544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C068A"/>
    <w:multiLevelType w:val="multilevel"/>
    <w:tmpl w:val="3E30424E"/>
    <w:styleLink w:val="Nemlista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11C4D"/>
    <w:rsid w:val="00125D36"/>
    <w:rsid w:val="00132C4B"/>
    <w:rsid w:val="002F584D"/>
    <w:rsid w:val="00330544"/>
    <w:rsid w:val="003A0720"/>
    <w:rsid w:val="00423427"/>
    <w:rsid w:val="00723F7D"/>
    <w:rsid w:val="00744730"/>
    <w:rsid w:val="007A3709"/>
    <w:rsid w:val="008E6997"/>
    <w:rsid w:val="00936255"/>
    <w:rsid w:val="009D0B3A"/>
    <w:rsid w:val="00C1503A"/>
    <w:rsid w:val="00E11C4D"/>
    <w:rsid w:val="00F41030"/>
    <w:rsid w:val="00F97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DejaVu Sans" w:hAnsi="Calibri" w:cs="DejaVu Sans"/>
        <w:kern w:val="3"/>
        <w:sz w:val="22"/>
        <w:szCs w:val="22"/>
        <w:lang w:val="hu-HU" w:eastAsia="hu-HU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FreeSans"/>
      <w:sz w:val="24"/>
    </w:rPr>
  </w:style>
  <w:style w:type="paragraph" w:styleId="Kpalrs">
    <w:name w:val="caption"/>
    <w:basedOn w:val="Standar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FreeSans"/>
      <w:sz w:val="24"/>
    </w:rPr>
  </w:style>
  <w:style w:type="paragraph" w:styleId="lfej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llb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Buborkszveg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lfejChar">
    <w:name w:val="Élőfej Char"/>
    <w:basedOn w:val="Bekezdsalapbettpusa"/>
  </w:style>
  <w:style w:type="character" w:customStyle="1" w:styleId="llbChar">
    <w:name w:val="Élőláb Char"/>
    <w:basedOn w:val="Bekezdsalapbettpusa"/>
  </w:style>
  <w:style w:type="character" w:customStyle="1" w:styleId="BuborkszvegChar">
    <w:name w:val="Buborékszöveg Char"/>
    <w:basedOn w:val="Bekezdsalapbettpusa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Nemlista1">
    <w:name w:val="Nem lista1"/>
    <w:basedOn w:val="Nemlista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DejaVu Sans" w:hAnsi="Calibri" w:cs="DejaVu Sans"/>
        <w:kern w:val="3"/>
        <w:sz w:val="22"/>
        <w:szCs w:val="22"/>
        <w:lang w:val="hu-HU" w:eastAsia="hu-HU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  <w:rPr>
      <w:rFonts w:cs="FreeSans"/>
      <w:sz w:val="24"/>
    </w:rPr>
  </w:style>
  <w:style w:type="paragraph" w:styleId="Kpalrs">
    <w:name w:val="caption"/>
    <w:basedOn w:val="Standard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FreeSans"/>
      <w:sz w:val="24"/>
    </w:rPr>
  </w:style>
  <w:style w:type="paragraph" w:styleId="lfej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llb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paragraph" w:styleId="Buborkszveg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lfejChar">
    <w:name w:val="Élőfej Char"/>
    <w:basedOn w:val="Bekezdsalapbettpusa"/>
  </w:style>
  <w:style w:type="character" w:customStyle="1" w:styleId="llbChar">
    <w:name w:val="Élőláb Char"/>
    <w:basedOn w:val="Bekezdsalapbettpusa"/>
  </w:style>
  <w:style w:type="character" w:customStyle="1" w:styleId="BuborkszvegChar">
    <w:name w:val="Buborékszöveg Char"/>
    <w:basedOn w:val="Bekezdsalapbettpusa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Nemlista1">
    <w:name w:val="Nem lista1"/>
    <w:basedOn w:val="Nemlist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nemetkor@gmail.co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428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ASM</dc:creator>
  <cp:lastModifiedBy>sysadmin</cp:lastModifiedBy>
  <cp:revision>4</cp:revision>
  <dcterms:created xsi:type="dcterms:W3CDTF">2016-03-08T14:14:00Z</dcterms:created>
  <dcterms:modified xsi:type="dcterms:W3CDTF">2016-03-23T13:51:00Z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